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10" w:rsidRPr="00EC5210" w:rsidRDefault="008B3CD8" w:rsidP="00917AB5">
      <w:pPr>
        <w:spacing w:line="240" w:lineRule="atLeast"/>
        <w:ind w:left="11400"/>
        <w:jc w:val="center"/>
        <w:rPr>
          <w:sz w:val="28"/>
          <w:szCs w:val="28"/>
          <w:lang w:val="en-US"/>
        </w:rPr>
      </w:pPr>
      <w:bookmarkStart w:id="0" w:name="_Toc275005127"/>
      <w:r>
        <w:rPr>
          <w:sz w:val="28"/>
          <w:szCs w:val="28"/>
        </w:rPr>
        <w:t>ПРИЛОЖЕНИЕ</w:t>
      </w:r>
      <w:r w:rsidR="00CB07C7">
        <w:rPr>
          <w:sz w:val="28"/>
          <w:szCs w:val="28"/>
        </w:rPr>
        <w:t xml:space="preserve"> </w:t>
      </w:r>
      <w:r w:rsidR="00EC5210">
        <w:rPr>
          <w:sz w:val="28"/>
          <w:szCs w:val="28"/>
        </w:rPr>
        <w:t>№</w:t>
      </w:r>
      <w:r w:rsidR="00CB07C7">
        <w:rPr>
          <w:sz w:val="28"/>
          <w:szCs w:val="28"/>
        </w:rPr>
        <w:t xml:space="preserve"> </w:t>
      </w:r>
      <w:r w:rsidR="00EC5210">
        <w:rPr>
          <w:sz w:val="28"/>
          <w:szCs w:val="28"/>
          <w:lang w:val="en-US"/>
        </w:rPr>
        <w:t>1</w:t>
      </w:r>
    </w:p>
    <w:p w:rsidR="00EC5210" w:rsidRDefault="00EC5210" w:rsidP="00917AB5">
      <w:pPr>
        <w:spacing w:line="240" w:lineRule="atLeast"/>
        <w:ind w:left="11400"/>
        <w:jc w:val="center"/>
        <w:rPr>
          <w:sz w:val="28"/>
          <w:szCs w:val="28"/>
        </w:rPr>
      </w:pPr>
      <w:r>
        <w:rPr>
          <w:sz w:val="28"/>
          <w:szCs w:val="28"/>
        </w:rPr>
        <w:t xml:space="preserve">к </w:t>
      </w:r>
      <w:r w:rsidR="0018786D">
        <w:rPr>
          <w:sz w:val="28"/>
          <w:szCs w:val="28"/>
        </w:rPr>
        <w:t>г</w:t>
      </w:r>
      <w:r>
        <w:rPr>
          <w:sz w:val="28"/>
          <w:szCs w:val="28"/>
        </w:rPr>
        <w:t>осударственной программе</w:t>
      </w:r>
    </w:p>
    <w:p w:rsidR="00EC5210" w:rsidRDefault="00EC5210" w:rsidP="00917AB5">
      <w:pPr>
        <w:spacing w:line="240" w:lineRule="atLeast"/>
        <w:ind w:left="11400"/>
        <w:jc w:val="center"/>
        <w:rPr>
          <w:sz w:val="28"/>
          <w:szCs w:val="28"/>
        </w:rPr>
      </w:pPr>
      <w:r>
        <w:rPr>
          <w:sz w:val="28"/>
          <w:szCs w:val="28"/>
        </w:rPr>
        <w:t>Российской Федерации</w:t>
      </w:r>
    </w:p>
    <w:p w:rsidR="00EC5210" w:rsidRDefault="00917AB5" w:rsidP="00917AB5">
      <w:pPr>
        <w:spacing w:line="240" w:lineRule="atLeast"/>
        <w:ind w:left="11400"/>
        <w:jc w:val="center"/>
        <w:rPr>
          <w:sz w:val="28"/>
          <w:szCs w:val="28"/>
        </w:rPr>
      </w:pPr>
      <w:r>
        <w:rPr>
          <w:sz w:val="28"/>
          <w:szCs w:val="28"/>
        </w:rPr>
        <w:t>"</w:t>
      </w:r>
      <w:r w:rsidR="00EC5210">
        <w:rPr>
          <w:sz w:val="28"/>
          <w:szCs w:val="28"/>
        </w:rPr>
        <w:t>Информационное общество</w:t>
      </w:r>
    </w:p>
    <w:p w:rsidR="00EC5210" w:rsidRDefault="00EC5210" w:rsidP="00917AB5">
      <w:pPr>
        <w:spacing w:line="240" w:lineRule="atLeast"/>
        <w:ind w:left="11400"/>
        <w:jc w:val="center"/>
        <w:rPr>
          <w:sz w:val="28"/>
          <w:szCs w:val="28"/>
        </w:rPr>
      </w:pPr>
      <w:r>
        <w:rPr>
          <w:sz w:val="28"/>
          <w:szCs w:val="28"/>
        </w:rPr>
        <w:t>(2011</w:t>
      </w:r>
      <w:r w:rsidR="0052294B">
        <w:rPr>
          <w:sz w:val="28"/>
          <w:szCs w:val="28"/>
        </w:rPr>
        <w:t xml:space="preserve"> </w:t>
      </w:r>
      <w:r w:rsidR="00912CF7">
        <w:rPr>
          <w:sz w:val="28"/>
          <w:szCs w:val="28"/>
        </w:rPr>
        <w:t>–</w:t>
      </w:r>
      <w:r>
        <w:rPr>
          <w:sz w:val="28"/>
          <w:szCs w:val="28"/>
        </w:rPr>
        <w:t xml:space="preserve"> 2020</w:t>
      </w:r>
      <w:r w:rsidR="00912CF7">
        <w:rPr>
          <w:sz w:val="28"/>
          <w:szCs w:val="28"/>
        </w:rPr>
        <w:t xml:space="preserve"> </w:t>
      </w:r>
      <w:bookmarkStart w:id="1" w:name="_GoBack"/>
      <w:bookmarkEnd w:id="1"/>
      <w:r w:rsidR="00917AB5">
        <w:rPr>
          <w:sz w:val="28"/>
          <w:szCs w:val="28"/>
        </w:rPr>
        <w:t>год</w:t>
      </w:r>
      <w:r>
        <w:rPr>
          <w:sz w:val="28"/>
          <w:szCs w:val="28"/>
        </w:rPr>
        <w:t>ы)</w:t>
      </w:r>
      <w:r w:rsidR="00917AB5">
        <w:rPr>
          <w:sz w:val="28"/>
          <w:szCs w:val="28"/>
        </w:rPr>
        <w:t>"</w:t>
      </w:r>
    </w:p>
    <w:bookmarkEnd w:id="0"/>
    <w:p w:rsidR="00026916" w:rsidRDefault="00026916" w:rsidP="00026916">
      <w:pPr>
        <w:spacing w:line="240" w:lineRule="atLeast"/>
        <w:jc w:val="center"/>
        <w:rPr>
          <w:b/>
          <w:sz w:val="28"/>
          <w:szCs w:val="28"/>
        </w:rPr>
      </w:pPr>
    </w:p>
    <w:p w:rsidR="00B22959" w:rsidRDefault="00B22959" w:rsidP="00026916">
      <w:pPr>
        <w:spacing w:line="240" w:lineRule="atLeast"/>
        <w:jc w:val="center"/>
        <w:rPr>
          <w:b/>
          <w:sz w:val="28"/>
          <w:szCs w:val="28"/>
        </w:rPr>
      </w:pPr>
    </w:p>
    <w:p w:rsidR="00B22959" w:rsidRPr="00E165E8" w:rsidRDefault="00B22959" w:rsidP="00E165E8">
      <w:pPr>
        <w:pStyle w:val="10"/>
        <w:jc w:val="center"/>
        <w:rPr>
          <w:rFonts w:ascii="Times New Roman" w:hAnsi="Times New Roman" w:cs="Times New Roman"/>
        </w:rPr>
      </w:pPr>
    </w:p>
    <w:p w:rsidR="00643DC8" w:rsidRPr="00E165E8" w:rsidRDefault="00643DC8" w:rsidP="00CB07C7">
      <w:pPr>
        <w:pStyle w:val="af9"/>
      </w:pPr>
      <w:bookmarkStart w:id="2" w:name="_Toc274943886"/>
      <w:bookmarkStart w:id="3" w:name="_Toc275005117"/>
      <w:bookmarkStart w:id="4" w:name="_Toc262714760"/>
      <w:r w:rsidRPr="00E165E8">
        <w:t xml:space="preserve">Целевые индикаторы и показатели </w:t>
      </w:r>
      <w:bookmarkEnd w:id="2"/>
      <w:bookmarkEnd w:id="3"/>
      <w:r w:rsidR="0018786D" w:rsidRPr="00E165E8">
        <w:t>г</w:t>
      </w:r>
      <w:r w:rsidR="00EC5210" w:rsidRPr="00E165E8">
        <w:t xml:space="preserve">осударственной программы Российской Федерации </w:t>
      </w:r>
      <w:r w:rsidR="00917AB5" w:rsidRPr="00E165E8">
        <w:t>"</w:t>
      </w:r>
      <w:r w:rsidR="00EC5210" w:rsidRPr="00E165E8">
        <w:t>Информационное общество (2011</w:t>
      </w:r>
      <w:r w:rsidR="00FA121F" w:rsidRPr="00E165E8">
        <w:t xml:space="preserve"> </w:t>
      </w:r>
      <w:r w:rsidR="00E165E8" w:rsidRPr="00E165E8">
        <w:t>–</w:t>
      </w:r>
      <w:r w:rsidR="00EC5210" w:rsidRPr="00E165E8">
        <w:t xml:space="preserve"> 2020</w:t>
      </w:r>
      <w:r w:rsidR="00E165E8" w:rsidRPr="00E165E8">
        <w:t xml:space="preserve"> </w:t>
      </w:r>
      <w:r w:rsidR="00917AB5" w:rsidRPr="00E165E8">
        <w:t>год</w:t>
      </w:r>
      <w:r w:rsidR="00EC5210" w:rsidRPr="00E165E8">
        <w:t>ы)</w:t>
      </w:r>
      <w:r w:rsidR="00917AB5" w:rsidRPr="00E165E8">
        <w:t>"</w:t>
      </w:r>
    </w:p>
    <w:p w:rsidR="00643DC8" w:rsidRPr="00026916" w:rsidRDefault="00643DC8" w:rsidP="00B60C23">
      <w:pPr>
        <w:spacing w:line="240" w:lineRule="atLeast"/>
        <w:jc w:val="center"/>
        <w:rPr>
          <w:b/>
          <w:sz w:val="28"/>
          <w:szCs w:val="28"/>
        </w:rPr>
      </w:pPr>
    </w:p>
    <w:tbl>
      <w:tblPr>
        <w:tblW w:w="15720" w:type="dxa"/>
        <w:tblInd w:w="108" w:type="dxa"/>
        <w:tblLayout w:type="fixed"/>
        <w:tblLook w:val="01E0" w:firstRow="1" w:lastRow="1" w:firstColumn="1" w:lastColumn="1" w:noHBand="0" w:noVBand="0"/>
      </w:tblPr>
      <w:tblGrid>
        <w:gridCol w:w="516"/>
        <w:gridCol w:w="4644"/>
        <w:gridCol w:w="1320"/>
        <w:gridCol w:w="1320"/>
        <w:gridCol w:w="1320"/>
        <w:gridCol w:w="1320"/>
        <w:gridCol w:w="1320"/>
        <w:gridCol w:w="1320"/>
        <w:gridCol w:w="1320"/>
        <w:gridCol w:w="1320"/>
      </w:tblGrid>
      <w:tr w:rsidR="0089710C" w:rsidTr="000B4901">
        <w:trPr>
          <w:cantSplit/>
          <w:trHeight w:val="820"/>
          <w:tblHeader/>
        </w:trPr>
        <w:tc>
          <w:tcPr>
            <w:tcW w:w="5160" w:type="dxa"/>
            <w:gridSpan w:val="2"/>
            <w:tcBorders>
              <w:top w:val="single" w:sz="4" w:space="0" w:color="auto"/>
              <w:bottom w:val="single" w:sz="4" w:space="0" w:color="auto"/>
              <w:right w:val="single" w:sz="4" w:space="0" w:color="auto"/>
            </w:tcBorders>
            <w:vAlign w:val="center"/>
          </w:tcPr>
          <w:p w:rsidR="0089710C" w:rsidRPr="000B4901" w:rsidRDefault="0089710C" w:rsidP="000B4901">
            <w:pPr>
              <w:widowControl w:val="0"/>
              <w:spacing w:line="240" w:lineRule="atLeast"/>
              <w:ind w:left="-108" w:right="-72"/>
              <w:jc w:val="center"/>
              <w:rPr>
                <w:iCs/>
              </w:rPr>
            </w:pPr>
          </w:p>
        </w:tc>
        <w:tc>
          <w:tcPr>
            <w:tcW w:w="1320" w:type="dxa"/>
            <w:tcBorders>
              <w:top w:val="single" w:sz="4" w:space="0" w:color="auto"/>
              <w:left w:val="single" w:sz="4" w:space="0" w:color="auto"/>
              <w:bottom w:val="single" w:sz="4" w:space="0" w:color="auto"/>
              <w:right w:val="single" w:sz="4" w:space="0" w:color="auto"/>
            </w:tcBorders>
            <w:vAlign w:val="center"/>
          </w:tcPr>
          <w:p w:rsidR="0089710C" w:rsidRPr="000B4901" w:rsidRDefault="0089710C" w:rsidP="000B4901">
            <w:pPr>
              <w:widowControl w:val="0"/>
              <w:spacing w:line="240" w:lineRule="atLeast"/>
              <w:ind w:left="-108" w:right="-72"/>
              <w:jc w:val="center"/>
              <w:rPr>
                <w:iCs/>
              </w:rPr>
            </w:pPr>
            <w:r w:rsidRPr="00026916">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89710C" w:rsidRPr="000B4901" w:rsidRDefault="0089710C" w:rsidP="000B4901">
            <w:pPr>
              <w:widowControl w:val="0"/>
              <w:spacing w:line="240" w:lineRule="atLeast"/>
              <w:ind w:left="-108" w:right="-72"/>
              <w:jc w:val="center"/>
              <w:rPr>
                <w:iCs/>
              </w:rPr>
            </w:pPr>
            <w:r w:rsidRPr="00026916">
              <w:t>2008</w:t>
            </w:r>
            <w:r>
              <w:t xml:space="preserve"> год </w:t>
            </w:r>
            <w:r w:rsidRPr="00026916">
              <w:t>(базовые значения)</w:t>
            </w:r>
          </w:p>
        </w:tc>
        <w:tc>
          <w:tcPr>
            <w:tcW w:w="1320" w:type="dxa"/>
            <w:tcBorders>
              <w:top w:val="single" w:sz="4" w:space="0" w:color="auto"/>
              <w:left w:val="single" w:sz="4" w:space="0" w:color="auto"/>
            </w:tcBorders>
            <w:vAlign w:val="center"/>
          </w:tcPr>
          <w:p w:rsidR="0089710C" w:rsidRPr="000B4901" w:rsidRDefault="0089710C" w:rsidP="00CB07C7">
            <w:pPr>
              <w:widowControl w:val="0"/>
              <w:tabs>
                <w:tab w:val="left" w:pos="312"/>
              </w:tabs>
              <w:spacing w:line="240" w:lineRule="atLeast"/>
              <w:ind w:left="-108" w:right="-72"/>
              <w:jc w:val="center"/>
              <w:rPr>
                <w:iCs/>
              </w:rPr>
            </w:pPr>
            <w:r w:rsidRPr="000B4901">
              <w:rPr>
                <w:iCs/>
              </w:rPr>
              <w:t>2011</w:t>
            </w:r>
            <w:r w:rsidR="00CB07C7">
              <w:rPr>
                <w:iCs/>
              </w:rPr>
              <w:t xml:space="preserve"> </w:t>
            </w:r>
            <w:r w:rsidRPr="000B4901">
              <w:rPr>
                <w:iCs/>
              </w:rPr>
              <w:t>год</w:t>
            </w:r>
          </w:p>
        </w:tc>
        <w:tc>
          <w:tcPr>
            <w:tcW w:w="1320" w:type="dxa"/>
            <w:tcBorders>
              <w:top w:val="single" w:sz="4" w:space="0" w:color="auto"/>
              <w:left w:val="single" w:sz="4" w:space="0" w:color="auto"/>
            </w:tcBorders>
            <w:vAlign w:val="center"/>
          </w:tcPr>
          <w:p w:rsidR="0089710C" w:rsidRPr="000B4901" w:rsidRDefault="0089710C" w:rsidP="00CB07C7">
            <w:pPr>
              <w:widowControl w:val="0"/>
              <w:spacing w:line="240" w:lineRule="atLeast"/>
              <w:ind w:left="-108" w:right="-72"/>
              <w:jc w:val="center"/>
              <w:rPr>
                <w:iCs/>
              </w:rPr>
            </w:pPr>
            <w:r w:rsidRPr="000B4901">
              <w:rPr>
                <w:iCs/>
              </w:rPr>
              <w:t>2012</w:t>
            </w:r>
            <w:r w:rsidR="00CB07C7">
              <w:rPr>
                <w:iCs/>
              </w:rPr>
              <w:t xml:space="preserve"> </w:t>
            </w:r>
            <w:r w:rsidRPr="000B4901">
              <w:rPr>
                <w:iCs/>
              </w:rPr>
              <w:t>год</w:t>
            </w:r>
          </w:p>
        </w:tc>
        <w:tc>
          <w:tcPr>
            <w:tcW w:w="1320" w:type="dxa"/>
            <w:tcBorders>
              <w:top w:val="single" w:sz="4" w:space="0" w:color="auto"/>
              <w:left w:val="single" w:sz="4" w:space="0" w:color="auto"/>
            </w:tcBorders>
            <w:vAlign w:val="center"/>
          </w:tcPr>
          <w:p w:rsidR="0089710C" w:rsidRPr="000B4901" w:rsidRDefault="0089710C" w:rsidP="00CB07C7">
            <w:pPr>
              <w:widowControl w:val="0"/>
              <w:spacing w:line="240" w:lineRule="atLeast"/>
              <w:ind w:left="-108" w:right="-72"/>
              <w:jc w:val="center"/>
              <w:rPr>
                <w:iCs/>
              </w:rPr>
            </w:pPr>
            <w:r w:rsidRPr="000B4901">
              <w:rPr>
                <w:iCs/>
              </w:rPr>
              <w:t>2013</w:t>
            </w:r>
            <w:r w:rsidR="00CB07C7">
              <w:rPr>
                <w:iCs/>
              </w:rPr>
              <w:t xml:space="preserve"> </w:t>
            </w:r>
            <w:r w:rsidRPr="000B4901">
              <w:rPr>
                <w:iCs/>
              </w:rPr>
              <w:t>год</w:t>
            </w:r>
          </w:p>
        </w:tc>
        <w:tc>
          <w:tcPr>
            <w:tcW w:w="1320" w:type="dxa"/>
            <w:tcBorders>
              <w:top w:val="single" w:sz="4" w:space="0" w:color="auto"/>
              <w:left w:val="single" w:sz="4" w:space="0" w:color="auto"/>
            </w:tcBorders>
            <w:vAlign w:val="center"/>
          </w:tcPr>
          <w:p w:rsidR="0089710C" w:rsidRPr="000B4901" w:rsidRDefault="0089710C" w:rsidP="00CB07C7">
            <w:pPr>
              <w:widowControl w:val="0"/>
              <w:spacing w:line="240" w:lineRule="atLeast"/>
              <w:ind w:left="-108" w:right="-72"/>
              <w:jc w:val="center"/>
              <w:rPr>
                <w:iCs/>
              </w:rPr>
            </w:pPr>
            <w:r w:rsidRPr="000B4901">
              <w:rPr>
                <w:iCs/>
              </w:rPr>
              <w:t>2014</w:t>
            </w:r>
            <w:r w:rsidR="00CB07C7">
              <w:rPr>
                <w:iCs/>
              </w:rPr>
              <w:t xml:space="preserve"> </w:t>
            </w:r>
            <w:r w:rsidRPr="000B4901">
              <w:rPr>
                <w:iCs/>
              </w:rPr>
              <w:t>год</w:t>
            </w:r>
          </w:p>
        </w:tc>
        <w:tc>
          <w:tcPr>
            <w:tcW w:w="1320" w:type="dxa"/>
            <w:tcBorders>
              <w:top w:val="single" w:sz="4" w:space="0" w:color="auto"/>
              <w:left w:val="single" w:sz="4" w:space="0" w:color="auto"/>
            </w:tcBorders>
            <w:vAlign w:val="center"/>
          </w:tcPr>
          <w:p w:rsidR="0089710C" w:rsidRPr="000B4901" w:rsidRDefault="0089710C" w:rsidP="00CB07C7">
            <w:pPr>
              <w:widowControl w:val="0"/>
              <w:spacing w:line="240" w:lineRule="atLeast"/>
              <w:ind w:left="-108" w:right="-72"/>
              <w:jc w:val="center"/>
              <w:rPr>
                <w:iCs/>
              </w:rPr>
            </w:pPr>
            <w:r w:rsidRPr="000B4901">
              <w:rPr>
                <w:iCs/>
              </w:rPr>
              <w:t>2015</w:t>
            </w:r>
            <w:r w:rsidR="00CB07C7">
              <w:rPr>
                <w:iCs/>
              </w:rPr>
              <w:t xml:space="preserve"> </w:t>
            </w:r>
            <w:r w:rsidRPr="000B4901">
              <w:rPr>
                <w:iCs/>
                <w:lang w:val="en-US"/>
              </w:rPr>
              <w:t>год*</w:t>
            </w:r>
          </w:p>
        </w:tc>
        <w:tc>
          <w:tcPr>
            <w:tcW w:w="1320" w:type="dxa"/>
            <w:tcBorders>
              <w:top w:val="single" w:sz="4" w:space="0" w:color="auto"/>
              <w:left w:val="single" w:sz="4" w:space="0" w:color="auto"/>
            </w:tcBorders>
            <w:vAlign w:val="center"/>
          </w:tcPr>
          <w:p w:rsidR="0089710C" w:rsidRPr="000B4901" w:rsidRDefault="0089710C" w:rsidP="00CB07C7">
            <w:pPr>
              <w:widowControl w:val="0"/>
              <w:spacing w:line="240" w:lineRule="atLeast"/>
              <w:ind w:left="-108" w:right="-72"/>
              <w:jc w:val="center"/>
              <w:rPr>
                <w:iCs/>
              </w:rPr>
            </w:pPr>
            <w:r w:rsidRPr="00026916">
              <w:t>2020</w:t>
            </w:r>
            <w:r w:rsidR="00CB07C7">
              <w:t xml:space="preserve"> </w:t>
            </w:r>
            <w:r>
              <w:t>год</w:t>
            </w:r>
          </w:p>
        </w:tc>
      </w:tr>
      <w:tr w:rsidR="005139D3" w:rsidTr="000B4901">
        <w:trPr>
          <w:cantSplit/>
          <w:tblHeader/>
        </w:trPr>
        <w:tc>
          <w:tcPr>
            <w:tcW w:w="516" w:type="dxa"/>
            <w:tcBorders>
              <w:top w:val="single" w:sz="4" w:space="0" w:color="auto"/>
            </w:tcBorders>
          </w:tcPr>
          <w:p w:rsidR="005139D3" w:rsidRPr="000B4901" w:rsidRDefault="005139D3" w:rsidP="000B4901">
            <w:pPr>
              <w:widowControl w:val="0"/>
              <w:spacing w:line="240" w:lineRule="atLeast"/>
              <w:ind w:left="-108" w:right="-72"/>
              <w:jc w:val="center"/>
              <w:rPr>
                <w:iCs/>
              </w:rPr>
            </w:pPr>
          </w:p>
        </w:tc>
        <w:tc>
          <w:tcPr>
            <w:tcW w:w="4644" w:type="dxa"/>
            <w:tcBorders>
              <w:top w:val="single" w:sz="4" w:space="0" w:color="auto"/>
            </w:tcBorders>
          </w:tcPr>
          <w:p w:rsidR="005139D3" w:rsidRPr="000B4901" w:rsidRDefault="005139D3" w:rsidP="000B4901">
            <w:pPr>
              <w:widowControl w:val="0"/>
              <w:spacing w:line="240" w:lineRule="atLeast"/>
              <w:ind w:left="-108" w:right="-72"/>
              <w:rPr>
                <w:iCs/>
              </w:rPr>
            </w:pPr>
          </w:p>
        </w:tc>
        <w:tc>
          <w:tcPr>
            <w:tcW w:w="1320" w:type="dxa"/>
            <w:tcBorders>
              <w:top w:val="single" w:sz="4" w:space="0" w:color="auto"/>
            </w:tcBorders>
          </w:tcPr>
          <w:p w:rsidR="005139D3" w:rsidRPr="000B4901" w:rsidRDefault="005139D3" w:rsidP="000B4901">
            <w:pPr>
              <w:widowControl w:val="0"/>
              <w:spacing w:line="240" w:lineRule="atLeast"/>
              <w:ind w:left="-108" w:right="-72"/>
              <w:jc w:val="center"/>
              <w:rPr>
                <w:iCs/>
              </w:rPr>
            </w:pPr>
          </w:p>
        </w:tc>
        <w:tc>
          <w:tcPr>
            <w:tcW w:w="1320" w:type="dxa"/>
            <w:tcBorders>
              <w:top w:val="single" w:sz="4" w:space="0" w:color="auto"/>
            </w:tcBorders>
          </w:tcPr>
          <w:p w:rsidR="005139D3" w:rsidRPr="000B4901" w:rsidRDefault="005139D3" w:rsidP="000B4901">
            <w:pPr>
              <w:widowControl w:val="0"/>
              <w:spacing w:line="240" w:lineRule="atLeast"/>
              <w:ind w:left="-108" w:right="-72"/>
              <w:jc w:val="center"/>
              <w:rPr>
                <w:iCs/>
              </w:rPr>
            </w:pPr>
          </w:p>
        </w:tc>
        <w:tc>
          <w:tcPr>
            <w:tcW w:w="1320" w:type="dxa"/>
            <w:tcBorders>
              <w:top w:val="single" w:sz="4" w:space="0" w:color="auto"/>
            </w:tcBorders>
          </w:tcPr>
          <w:p w:rsidR="005139D3" w:rsidRPr="000B4901" w:rsidRDefault="005139D3" w:rsidP="000B4901">
            <w:pPr>
              <w:widowControl w:val="0"/>
              <w:tabs>
                <w:tab w:val="left" w:pos="312"/>
              </w:tabs>
              <w:spacing w:line="240" w:lineRule="atLeast"/>
              <w:ind w:left="-108" w:right="-72"/>
              <w:jc w:val="center"/>
              <w:rPr>
                <w:iCs/>
              </w:rPr>
            </w:pPr>
          </w:p>
        </w:tc>
        <w:tc>
          <w:tcPr>
            <w:tcW w:w="1320" w:type="dxa"/>
            <w:tcBorders>
              <w:top w:val="single" w:sz="4" w:space="0" w:color="auto"/>
            </w:tcBorders>
          </w:tcPr>
          <w:p w:rsidR="005139D3" w:rsidRPr="000B4901" w:rsidRDefault="005139D3" w:rsidP="000B4901">
            <w:pPr>
              <w:widowControl w:val="0"/>
              <w:spacing w:line="240" w:lineRule="atLeast"/>
              <w:ind w:left="-108" w:right="-72"/>
              <w:jc w:val="center"/>
              <w:rPr>
                <w:iCs/>
              </w:rPr>
            </w:pPr>
          </w:p>
        </w:tc>
        <w:tc>
          <w:tcPr>
            <w:tcW w:w="1320" w:type="dxa"/>
            <w:tcBorders>
              <w:top w:val="single" w:sz="4" w:space="0" w:color="auto"/>
            </w:tcBorders>
          </w:tcPr>
          <w:p w:rsidR="005139D3" w:rsidRPr="000B4901" w:rsidRDefault="005139D3" w:rsidP="000B4901">
            <w:pPr>
              <w:widowControl w:val="0"/>
              <w:spacing w:line="240" w:lineRule="atLeast"/>
              <w:ind w:left="-108" w:right="-72"/>
              <w:jc w:val="center"/>
              <w:rPr>
                <w:iCs/>
              </w:rPr>
            </w:pPr>
          </w:p>
        </w:tc>
        <w:tc>
          <w:tcPr>
            <w:tcW w:w="1320" w:type="dxa"/>
            <w:tcBorders>
              <w:top w:val="single" w:sz="4" w:space="0" w:color="auto"/>
            </w:tcBorders>
          </w:tcPr>
          <w:p w:rsidR="005139D3" w:rsidRPr="000B4901" w:rsidRDefault="005139D3" w:rsidP="000B4901">
            <w:pPr>
              <w:widowControl w:val="0"/>
              <w:spacing w:line="240" w:lineRule="atLeast"/>
              <w:ind w:left="-108" w:right="-72"/>
              <w:jc w:val="center"/>
              <w:rPr>
                <w:iCs/>
              </w:rPr>
            </w:pPr>
          </w:p>
        </w:tc>
        <w:tc>
          <w:tcPr>
            <w:tcW w:w="1320" w:type="dxa"/>
            <w:tcBorders>
              <w:top w:val="single" w:sz="4" w:space="0" w:color="auto"/>
            </w:tcBorders>
          </w:tcPr>
          <w:p w:rsidR="005139D3" w:rsidRPr="000B4901" w:rsidRDefault="005139D3" w:rsidP="000B4901">
            <w:pPr>
              <w:widowControl w:val="0"/>
              <w:spacing w:line="240" w:lineRule="atLeast"/>
              <w:ind w:left="-108" w:right="-72"/>
              <w:jc w:val="center"/>
              <w:rPr>
                <w:iCs/>
              </w:rPr>
            </w:pPr>
          </w:p>
        </w:tc>
        <w:tc>
          <w:tcPr>
            <w:tcW w:w="1320" w:type="dxa"/>
            <w:tcBorders>
              <w:top w:val="single" w:sz="4" w:space="0" w:color="auto"/>
            </w:tcBorders>
          </w:tcPr>
          <w:p w:rsidR="005139D3" w:rsidRPr="000B4901" w:rsidRDefault="005139D3" w:rsidP="000B4901">
            <w:pPr>
              <w:widowControl w:val="0"/>
              <w:spacing w:line="240" w:lineRule="atLeast"/>
              <w:ind w:left="-108" w:right="-72"/>
              <w:jc w:val="center"/>
              <w:rPr>
                <w:iCs/>
              </w:rPr>
            </w:pP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1.</w:t>
            </w:r>
          </w:p>
        </w:tc>
        <w:tc>
          <w:tcPr>
            <w:tcW w:w="4644" w:type="dxa"/>
          </w:tcPr>
          <w:p w:rsidR="005139D3" w:rsidRPr="000B4901" w:rsidRDefault="005139D3" w:rsidP="000B4901">
            <w:pPr>
              <w:widowControl w:val="0"/>
              <w:spacing w:line="240" w:lineRule="atLeast"/>
              <w:ind w:left="-108" w:right="-72"/>
              <w:rPr>
                <w:iCs/>
              </w:rPr>
            </w:pPr>
            <w:r w:rsidRPr="000B4901">
              <w:rPr>
                <w:iCs/>
              </w:rPr>
              <w:t xml:space="preserve">Место Российской Федерации в международном рейтинге по </w:t>
            </w:r>
            <w:r w:rsidR="00A6431F" w:rsidRPr="000B4901">
              <w:rPr>
                <w:iCs/>
              </w:rPr>
              <w:t>и</w:t>
            </w:r>
            <w:r w:rsidRPr="000B4901">
              <w:rPr>
                <w:iCs/>
              </w:rPr>
              <w:t>ндексу готовности к сетевому обществу</w:t>
            </w:r>
          </w:p>
          <w:p w:rsidR="005139D3" w:rsidRPr="000B4901" w:rsidRDefault="005139D3" w:rsidP="000B4901">
            <w:pPr>
              <w:widowControl w:val="0"/>
              <w:spacing w:line="240" w:lineRule="atLeast"/>
              <w:ind w:left="-108" w:right="-72"/>
              <w:rPr>
                <w:iCs/>
              </w:rPr>
            </w:pPr>
          </w:p>
        </w:tc>
        <w:tc>
          <w:tcPr>
            <w:tcW w:w="1320" w:type="dxa"/>
          </w:tcPr>
          <w:p w:rsidR="005139D3" w:rsidRPr="000B4901" w:rsidRDefault="005139D3" w:rsidP="000B4901">
            <w:pPr>
              <w:widowControl w:val="0"/>
              <w:spacing w:line="240" w:lineRule="atLeast"/>
              <w:ind w:left="-108" w:right="-72"/>
              <w:jc w:val="center"/>
              <w:rPr>
                <w:iCs/>
              </w:rPr>
            </w:pPr>
            <w:r w:rsidRPr="000B4901">
              <w:rPr>
                <w:iCs/>
              </w:rPr>
              <w:t>мест</w:t>
            </w:r>
          </w:p>
        </w:tc>
        <w:tc>
          <w:tcPr>
            <w:tcW w:w="1320" w:type="dxa"/>
          </w:tcPr>
          <w:p w:rsidR="005139D3" w:rsidRPr="000B4901" w:rsidRDefault="005139D3" w:rsidP="000B4901">
            <w:pPr>
              <w:widowControl w:val="0"/>
              <w:spacing w:line="240" w:lineRule="atLeast"/>
              <w:ind w:left="-108" w:right="-72"/>
              <w:jc w:val="center"/>
              <w:rPr>
                <w:iCs/>
              </w:rPr>
            </w:pPr>
            <w:r w:rsidRPr="000B4901">
              <w:rPr>
                <w:iCs/>
              </w:rPr>
              <w:t>74</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в числе</w:t>
            </w:r>
          </w:p>
          <w:p w:rsidR="005139D3" w:rsidRPr="000B4901" w:rsidRDefault="005139D3" w:rsidP="000B4901">
            <w:pPr>
              <w:widowControl w:val="0"/>
              <w:tabs>
                <w:tab w:val="left" w:pos="312"/>
              </w:tabs>
              <w:spacing w:line="240" w:lineRule="atLeast"/>
              <w:ind w:left="-108" w:right="-72"/>
              <w:jc w:val="center"/>
              <w:rPr>
                <w:iCs/>
              </w:rPr>
            </w:pPr>
            <w:r w:rsidRPr="000B4901">
              <w:rPr>
                <w:iCs/>
              </w:rPr>
              <w:t>70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в числе</w:t>
            </w:r>
          </w:p>
          <w:p w:rsidR="005139D3" w:rsidRPr="000B4901" w:rsidRDefault="005139D3" w:rsidP="000B4901">
            <w:pPr>
              <w:widowControl w:val="0"/>
              <w:spacing w:line="240" w:lineRule="atLeast"/>
              <w:ind w:left="-108" w:right="-72"/>
              <w:jc w:val="center"/>
              <w:rPr>
                <w:iCs/>
              </w:rPr>
            </w:pPr>
            <w:r w:rsidRPr="000B4901">
              <w:rPr>
                <w:iCs/>
              </w:rPr>
              <w:t>68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в числе</w:t>
            </w:r>
          </w:p>
          <w:p w:rsidR="005139D3" w:rsidRPr="000B4901" w:rsidRDefault="005139D3" w:rsidP="000B4901">
            <w:pPr>
              <w:widowControl w:val="0"/>
              <w:spacing w:line="240" w:lineRule="atLeast"/>
              <w:ind w:left="-108" w:right="-72"/>
              <w:jc w:val="center"/>
              <w:rPr>
                <w:iCs/>
              </w:rPr>
            </w:pPr>
            <w:r w:rsidRPr="000B4901">
              <w:rPr>
                <w:iCs/>
              </w:rPr>
              <w:t>67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65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20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20 ведущих стран мира</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2.</w:t>
            </w:r>
          </w:p>
        </w:tc>
        <w:tc>
          <w:tcPr>
            <w:tcW w:w="4644" w:type="dxa"/>
          </w:tcPr>
          <w:p w:rsidR="005139D3" w:rsidRPr="000B4901" w:rsidRDefault="005139D3" w:rsidP="000B4901">
            <w:pPr>
              <w:widowControl w:val="0"/>
              <w:spacing w:line="240" w:lineRule="atLeast"/>
              <w:ind w:left="-108" w:right="-72"/>
              <w:rPr>
                <w:iCs/>
              </w:rPr>
            </w:pPr>
            <w:r w:rsidRPr="000B4901">
              <w:rPr>
                <w:iCs/>
              </w:rPr>
              <w:t xml:space="preserve">Место Российской Федерации в международном рейтинге по </w:t>
            </w:r>
            <w:r w:rsidR="00A6431F" w:rsidRPr="000B4901">
              <w:rPr>
                <w:iCs/>
              </w:rPr>
              <w:t>и</w:t>
            </w:r>
            <w:r w:rsidRPr="000B4901">
              <w:rPr>
                <w:iCs/>
              </w:rPr>
              <w:t xml:space="preserve">ндексу развития </w:t>
            </w:r>
            <w:r w:rsidR="00A6431F" w:rsidRPr="000B4901">
              <w:rPr>
                <w:iCs/>
              </w:rPr>
              <w:t>информационных технологий</w:t>
            </w:r>
          </w:p>
          <w:p w:rsidR="005139D3" w:rsidRPr="000B4901" w:rsidRDefault="005139D3" w:rsidP="000B4901">
            <w:pPr>
              <w:widowControl w:val="0"/>
              <w:spacing w:line="240" w:lineRule="atLeast"/>
              <w:ind w:left="-108" w:right="-72"/>
              <w:rPr>
                <w:iCs/>
              </w:rPr>
            </w:pPr>
          </w:p>
        </w:tc>
        <w:tc>
          <w:tcPr>
            <w:tcW w:w="1320" w:type="dxa"/>
          </w:tcPr>
          <w:p w:rsidR="005139D3" w:rsidRPr="000B4901" w:rsidRDefault="008B3CD8"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spacing w:line="240" w:lineRule="atLeast"/>
              <w:ind w:left="-108" w:right="-72"/>
              <w:jc w:val="center"/>
              <w:rPr>
                <w:iCs/>
              </w:rPr>
            </w:pPr>
            <w:r w:rsidRPr="000B4901">
              <w:rPr>
                <w:iCs/>
              </w:rPr>
              <w:t>50</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 xml:space="preserve">в числе </w:t>
            </w:r>
          </w:p>
          <w:p w:rsidR="005139D3" w:rsidRPr="000B4901" w:rsidRDefault="005139D3" w:rsidP="000B4901">
            <w:pPr>
              <w:widowControl w:val="0"/>
              <w:tabs>
                <w:tab w:val="left" w:pos="312"/>
              </w:tabs>
              <w:spacing w:line="240" w:lineRule="atLeast"/>
              <w:ind w:left="-108" w:right="-72"/>
              <w:jc w:val="center"/>
              <w:rPr>
                <w:iCs/>
              </w:rPr>
            </w:pPr>
            <w:r w:rsidRPr="000B4901">
              <w:rPr>
                <w:iCs/>
              </w:rPr>
              <w:t>50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50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45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43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10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10 ведущих стран мира</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t>3.</w:t>
            </w:r>
          </w:p>
        </w:tc>
        <w:tc>
          <w:tcPr>
            <w:tcW w:w="4644" w:type="dxa"/>
          </w:tcPr>
          <w:p w:rsidR="005139D3" w:rsidRPr="005139D3" w:rsidRDefault="005139D3" w:rsidP="000B4901">
            <w:pPr>
              <w:widowControl w:val="0"/>
              <w:spacing w:line="240" w:lineRule="atLeast"/>
              <w:ind w:left="-108" w:right="-72"/>
            </w:pPr>
            <w:r w:rsidRPr="00026916">
              <w:t xml:space="preserve">Место Российской Федерации в международном рейтинге по </w:t>
            </w:r>
            <w:r w:rsidR="00A6431F">
              <w:t>и</w:t>
            </w:r>
            <w:r w:rsidRPr="00026916">
              <w:t>ндексу разв</w:t>
            </w:r>
            <w:r>
              <w:t>ития электронного правительства</w:t>
            </w:r>
          </w:p>
          <w:p w:rsidR="005139D3" w:rsidRPr="005139D3" w:rsidRDefault="005139D3" w:rsidP="000B4901">
            <w:pPr>
              <w:widowControl w:val="0"/>
              <w:spacing w:line="240" w:lineRule="atLeast"/>
              <w:ind w:left="-108" w:right="-72"/>
            </w:pPr>
          </w:p>
        </w:tc>
        <w:tc>
          <w:tcPr>
            <w:tcW w:w="1320" w:type="dxa"/>
          </w:tcPr>
          <w:p w:rsidR="005139D3" w:rsidRPr="000B4901" w:rsidRDefault="008B3CD8"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spacing w:line="240" w:lineRule="atLeast"/>
              <w:ind w:left="-108" w:right="-72"/>
              <w:jc w:val="center"/>
              <w:rPr>
                <w:iCs/>
              </w:rPr>
            </w:pPr>
            <w:r w:rsidRPr="000B4901">
              <w:rPr>
                <w:iCs/>
              </w:rPr>
              <w:t>60</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 xml:space="preserve">в числе </w:t>
            </w:r>
          </w:p>
          <w:p w:rsidR="005139D3" w:rsidRPr="000B4901" w:rsidRDefault="005139D3" w:rsidP="000B4901">
            <w:pPr>
              <w:widowControl w:val="0"/>
              <w:tabs>
                <w:tab w:val="left" w:pos="312"/>
              </w:tabs>
              <w:spacing w:line="240" w:lineRule="atLeast"/>
              <w:ind w:left="-108" w:right="-72"/>
              <w:jc w:val="center"/>
              <w:rPr>
                <w:iCs/>
              </w:rPr>
            </w:pPr>
            <w:r w:rsidRPr="000B4901">
              <w:rPr>
                <w:iCs/>
              </w:rPr>
              <w:t>60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58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57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55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40 ведущих стран мира</w:t>
            </w:r>
          </w:p>
        </w:tc>
        <w:tc>
          <w:tcPr>
            <w:tcW w:w="1320" w:type="dxa"/>
          </w:tcPr>
          <w:p w:rsidR="005139D3" w:rsidRPr="000B4901" w:rsidRDefault="005139D3" w:rsidP="000B4901">
            <w:pPr>
              <w:widowControl w:val="0"/>
              <w:spacing w:line="240" w:lineRule="atLeast"/>
              <w:ind w:left="-108" w:right="-72"/>
              <w:jc w:val="center"/>
              <w:rPr>
                <w:iCs/>
              </w:rPr>
            </w:pPr>
            <w:r w:rsidRPr="000B4901">
              <w:rPr>
                <w:iCs/>
              </w:rPr>
              <w:t xml:space="preserve">в числе </w:t>
            </w:r>
          </w:p>
          <w:p w:rsidR="005139D3" w:rsidRPr="000B4901" w:rsidRDefault="005139D3" w:rsidP="000B4901">
            <w:pPr>
              <w:widowControl w:val="0"/>
              <w:spacing w:line="240" w:lineRule="atLeast"/>
              <w:ind w:left="-108" w:right="-72"/>
              <w:jc w:val="center"/>
              <w:rPr>
                <w:iCs/>
              </w:rPr>
            </w:pPr>
            <w:r w:rsidRPr="000B4901">
              <w:rPr>
                <w:iCs/>
              </w:rPr>
              <w:t>20 ведущих стран мира</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t>4.</w:t>
            </w:r>
          </w:p>
        </w:tc>
        <w:tc>
          <w:tcPr>
            <w:tcW w:w="4644" w:type="dxa"/>
          </w:tcPr>
          <w:p w:rsidR="005139D3" w:rsidRDefault="005139D3" w:rsidP="000B4901">
            <w:pPr>
              <w:widowControl w:val="0"/>
              <w:spacing w:line="240" w:lineRule="atLeast"/>
              <w:ind w:left="-108" w:right="-72"/>
            </w:pPr>
            <w:r w:rsidRPr="00026916">
              <w:t>Доля населения Российской Федерации, имеющего возможность приема эфирных цифровых телеканалов</w:t>
            </w:r>
          </w:p>
          <w:p w:rsidR="005139D3" w:rsidRPr="000B4901" w:rsidRDefault="005139D3" w:rsidP="000B4901">
            <w:pPr>
              <w:widowControl w:val="0"/>
              <w:spacing w:line="240" w:lineRule="atLeast"/>
              <w:ind w:left="-108" w:right="-72"/>
              <w:rPr>
                <w:strike/>
              </w:rPr>
            </w:pPr>
          </w:p>
        </w:tc>
        <w:tc>
          <w:tcPr>
            <w:tcW w:w="1320" w:type="dxa"/>
          </w:tcPr>
          <w:p w:rsidR="005139D3" w:rsidRPr="000B4901" w:rsidRDefault="005139D3" w:rsidP="000B4901">
            <w:pPr>
              <w:widowControl w:val="0"/>
              <w:spacing w:line="240" w:lineRule="atLeast"/>
              <w:ind w:left="-108" w:right="-72"/>
              <w:jc w:val="center"/>
              <w:rPr>
                <w:strike/>
              </w:rPr>
            </w:pPr>
            <w:r w:rsidRPr="00026916">
              <w:t>процент</w:t>
            </w:r>
            <w:r w:rsidR="008B3CD8">
              <w:t>ов</w:t>
            </w:r>
          </w:p>
        </w:tc>
        <w:tc>
          <w:tcPr>
            <w:tcW w:w="1320" w:type="dxa"/>
          </w:tcPr>
          <w:p w:rsidR="005139D3" w:rsidRPr="000B4901" w:rsidRDefault="00A6431F" w:rsidP="000B4901">
            <w:pPr>
              <w:widowControl w:val="0"/>
              <w:spacing w:line="240" w:lineRule="atLeast"/>
              <w:ind w:left="-108" w:right="-72"/>
              <w:jc w:val="center"/>
              <w:rPr>
                <w:strike/>
              </w:rPr>
            </w:pPr>
            <w:r>
              <w:t>-</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30</w:t>
            </w:r>
          </w:p>
        </w:tc>
        <w:tc>
          <w:tcPr>
            <w:tcW w:w="1320" w:type="dxa"/>
          </w:tcPr>
          <w:p w:rsidR="005139D3" w:rsidRPr="00026916" w:rsidRDefault="005139D3" w:rsidP="000B4901">
            <w:pPr>
              <w:widowControl w:val="0"/>
              <w:spacing w:line="240" w:lineRule="atLeast"/>
              <w:ind w:left="-108" w:right="-72"/>
              <w:jc w:val="center"/>
            </w:pPr>
            <w:r w:rsidRPr="00026916">
              <w:t>75</w:t>
            </w:r>
          </w:p>
        </w:tc>
        <w:tc>
          <w:tcPr>
            <w:tcW w:w="1320" w:type="dxa"/>
          </w:tcPr>
          <w:p w:rsidR="005139D3" w:rsidRPr="000B4901" w:rsidRDefault="005139D3" w:rsidP="000B4901">
            <w:pPr>
              <w:widowControl w:val="0"/>
              <w:spacing w:line="240" w:lineRule="atLeast"/>
              <w:ind w:left="-108" w:right="-72"/>
              <w:jc w:val="center"/>
              <w:rPr>
                <w:lang w:val="en-US"/>
              </w:rPr>
            </w:pPr>
            <w:r w:rsidRPr="000B4901">
              <w:rPr>
                <w:lang w:val="en-US"/>
              </w:rPr>
              <w:t>90</w:t>
            </w:r>
          </w:p>
        </w:tc>
        <w:tc>
          <w:tcPr>
            <w:tcW w:w="1320" w:type="dxa"/>
          </w:tcPr>
          <w:p w:rsidR="005139D3" w:rsidRPr="000B4901" w:rsidRDefault="005139D3" w:rsidP="000B4901">
            <w:pPr>
              <w:widowControl w:val="0"/>
              <w:spacing w:line="240" w:lineRule="atLeast"/>
              <w:ind w:left="-108" w:right="-72"/>
              <w:jc w:val="center"/>
              <w:rPr>
                <w:lang w:val="en-US"/>
              </w:rPr>
            </w:pPr>
            <w:r w:rsidRPr="000B4901">
              <w:rPr>
                <w:lang w:val="en-US"/>
              </w:rPr>
              <w:t>95</w:t>
            </w:r>
          </w:p>
        </w:tc>
        <w:tc>
          <w:tcPr>
            <w:tcW w:w="1320" w:type="dxa"/>
          </w:tcPr>
          <w:p w:rsidR="005139D3" w:rsidRPr="00026916" w:rsidRDefault="005139D3" w:rsidP="000B4901">
            <w:pPr>
              <w:widowControl w:val="0"/>
              <w:spacing w:line="240" w:lineRule="atLeast"/>
              <w:ind w:left="-108" w:right="-72"/>
              <w:jc w:val="center"/>
            </w:pPr>
            <w:r w:rsidRPr="00026916">
              <w:t>99</w:t>
            </w:r>
          </w:p>
        </w:tc>
        <w:tc>
          <w:tcPr>
            <w:tcW w:w="1320" w:type="dxa"/>
          </w:tcPr>
          <w:p w:rsidR="005139D3" w:rsidRPr="00026916" w:rsidRDefault="005139D3" w:rsidP="000B4901">
            <w:pPr>
              <w:widowControl w:val="0"/>
              <w:spacing w:line="240" w:lineRule="atLeast"/>
              <w:ind w:left="-108" w:right="-72"/>
              <w:jc w:val="center"/>
            </w:pPr>
            <w:r w:rsidRPr="00026916">
              <w:t>99</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lastRenderedPageBreak/>
              <w:t>5.</w:t>
            </w:r>
          </w:p>
        </w:tc>
        <w:tc>
          <w:tcPr>
            <w:tcW w:w="4644" w:type="dxa"/>
          </w:tcPr>
          <w:p w:rsidR="005139D3" w:rsidRDefault="005139D3" w:rsidP="000B4901">
            <w:pPr>
              <w:widowControl w:val="0"/>
              <w:spacing w:line="240" w:lineRule="atLeast"/>
              <w:ind w:left="-108" w:right="-72"/>
            </w:pPr>
            <w:r w:rsidRPr="00026916">
              <w:t xml:space="preserve">Доля населения Российской Федерации, имеющего возможность приема обязательных </w:t>
            </w:r>
            <w:r w:rsidR="00713EEB">
              <w:t xml:space="preserve">общедоступных </w:t>
            </w:r>
            <w:r w:rsidRPr="00026916">
              <w:t>телерадиоканалов</w:t>
            </w:r>
          </w:p>
          <w:p w:rsidR="005139D3" w:rsidRPr="00026916" w:rsidRDefault="005139D3" w:rsidP="000B4901">
            <w:pPr>
              <w:widowControl w:val="0"/>
              <w:spacing w:line="240" w:lineRule="atLeast"/>
              <w:ind w:left="-108" w:right="-72"/>
            </w:pPr>
          </w:p>
        </w:tc>
        <w:tc>
          <w:tcPr>
            <w:tcW w:w="1320" w:type="dxa"/>
          </w:tcPr>
          <w:p w:rsidR="005139D3" w:rsidRPr="00026916" w:rsidRDefault="008B3CD8" w:rsidP="000B4901">
            <w:pPr>
              <w:widowControl w:val="0"/>
              <w:spacing w:line="240" w:lineRule="atLeast"/>
              <w:ind w:left="-108" w:right="-72"/>
              <w:jc w:val="center"/>
            </w:pPr>
            <w:r>
              <w:t>процентов</w:t>
            </w:r>
          </w:p>
        </w:tc>
        <w:tc>
          <w:tcPr>
            <w:tcW w:w="1320" w:type="dxa"/>
          </w:tcPr>
          <w:p w:rsidR="005139D3" w:rsidRPr="000B4901" w:rsidRDefault="005139D3" w:rsidP="000B4901">
            <w:pPr>
              <w:widowControl w:val="0"/>
              <w:spacing w:line="240" w:lineRule="atLeast"/>
              <w:ind w:left="-108" w:right="-72"/>
              <w:jc w:val="center"/>
              <w:rPr>
                <w:strike/>
              </w:rPr>
            </w:pPr>
            <w:r w:rsidRPr="00026916">
              <w:t>33</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80</w:t>
            </w:r>
          </w:p>
        </w:tc>
        <w:tc>
          <w:tcPr>
            <w:tcW w:w="1320" w:type="dxa"/>
          </w:tcPr>
          <w:p w:rsidR="005139D3" w:rsidRPr="00026916" w:rsidRDefault="005139D3" w:rsidP="000B4901">
            <w:pPr>
              <w:widowControl w:val="0"/>
              <w:spacing w:line="240" w:lineRule="atLeast"/>
              <w:ind w:left="-108" w:right="-72"/>
              <w:jc w:val="center"/>
            </w:pPr>
            <w:r w:rsidRPr="00026916">
              <w:t>99</w:t>
            </w:r>
          </w:p>
        </w:tc>
        <w:tc>
          <w:tcPr>
            <w:tcW w:w="1320" w:type="dxa"/>
          </w:tcPr>
          <w:p w:rsidR="005139D3" w:rsidRPr="00026916" w:rsidRDefault="005139D3" w:rsidP="000B4901">
            <w:pPr>
              <w:widowControl w:val="0"/>
              <w:spacing w:line="240" w:lineRule="atLeast"/>
              <w:ind w:left="-108" w:right="-72"/>
              <w:jc w:val="center"/>
            </w:pPr>
            <w:r w:rsidRPr="00026916">
              <w:t>99,5</w:t>
            </w:r>
          </w:p>
        </w:tc>
        <w:tc>
          <w:tcPr>
            <w:tcW w:w="1320" w:type="dxa"/>
          </w:tcPr>
          <w:p w:rsidR="005139D3" w:rsidRPr="000B4901" w:rsidRDefault="005139D3" w:rsidP="000B4901">
            <w:pPr>
              <w:widowControl w:val="0"/>
              <w:spacing w:line="240" w:lineRule="atLeast"/>
              <w:ind w:left="-108" w:right="-72"/>
              <w:jc w:val="center"/>
              <w:rPr>
                <w:lang w:val="en-US"/>
              </w:rPr>
            </w:pPr>
            <w:r w:rsidRPr="000B4901">
              <w:rPr>
                <w:lang w:val="en-US"/>
              </w:rPr>
              <w:t>99</w:t>
            </w:r>
            <w:r w:rsidRPr="00026916">
              <w:t>,</w:t>
            </w:r>
            <w:r w:rsidRPr="000B4901">
              <w:rPr>
                <w:lang w:val="en-US"/>
              </w:rPr>
              <w:t>5</w:t>
            </w:r>
          </w:p>
        </w:tc>
        <w:tc>
          <w:tcPr>
            <w:tcW w:w="1320" w:type="dxa"/>
          </w:tcPr>
          <w:p w:rsidR="005139D3" w:rsidRPr="00026916" w:rsidRDefault="005139D3" w:rsidP="000B4901">
            <w:pPr>
              <w:widowControl w:val="0"/>
              <w:spacing w:line="240" w:lineRule="atLeast"/>
              <w:ind w:left="-108" w:right="-72"/>
              <w:jc w:val="center"/>
            </w:pPr>
            <w:r w:rsidRPr="00026916">
              <w:t>99,5</w:t>
            </w:r>
          </w:p>
        </w:tc>
        <w:tc>
          <w:tcPr>
            <w:tcW w:w="1320" w:type="dxa"/>
          </w:tcPr>
          <w:p w:rsidR="005139D3" w:rsidRPr="000B4901" w:rsidRDefault="005139D3" w:rsidP="000B4901">
            <w:pPr>
              <w:widowControl w:val="0"/>
              <w:spacing w:line="240" w:lineRule="atLeast"/>
              <w:ind w:left="-108" w:right="-72"/>
              <w:jc w:val="center"/>
              <w:rPr>
                <w:strike/>
              </w:rPr>
            </w:pPr>
            <w:r w:rsidRPr="00026916">
              <w:t>99,5</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t>6.</w:t>
            </w:r>
          </w:p>
        </w:tc>
        <w:tc>
          <w:tcPr>
            <w:tcW w:w="4644" w:type="dxa"/>
          </w:tcPr>
          <w:p w:rsidR="005139D3" w:rsidRPr="005139D3" w:rsidRDefault="005139D3" w:rsidP="000B4901">
            <w:pPr>
              <w:widowControl w:val="0"/>
              <w:spacing w:line="240" w:lineRule="atLeast"/>
              <w:ind w:left="-108" w:right="-72"/>
            </w:pPr>
            <w:r w:rsidRPr="00026916">
              <w:t>Число домашних хозяйств, имеющих широкополосный дост</w:t>
            </w:r>
            <w:r>
              <w:t xml:space="preserve">уп в </w:t>
            </w:r>
            <w:r w:rsidR="00381796">
              <w:t>се</w:t>
            </w:r>
            <w:r w:rsidR="008B3CD8">
              <w:t xml:space="preserve">ть </w:t>
            </w:r>
            <w:r>
              <w:t>Интернет, в</w:t>
            </w:r>
            <w:r w:rsidR="00381796">
              <w:t> </w:t>
            </w:r>
            <w:r>
              <w:t>расчете на 100 </w:t>
            </w:r>
            <w:r w:rsidRPr="00026916">
              <w:t>домашних хозяйств</w:t>
            </w:r>
          </w:p>
          <w:p w:rsidR="005139D3" w:rsidRPr="000B4901" w:rsidRDefault="005139D3" w:rsidP="000B4901">
            <w:pPr>
              <w:widowControl w:val="0"/>
              <w:spacing w:line="240" w:lineRule="atLeast"/>
              <w:ind w:left="-108" w:right="-72"/>
              <w:rPr>
                <w:bCs/>
              </w:rPr>
            </w:pPr>
          </w:p>
        </w:tc>
        <w:tc>
          <w:tcPr>
            <w:tcW w:w="1320" w:type="dxa"/>
          </w:tcPr>
          <w:p w:rsidR="005139D3" w:rsidRPr="000B4901" w:rsidRDefault="005139D3" w:rsidP="000B4901">
            <w:pPr>
              <w:widowControl w:val="0"/>
              <w:spacing w:line="240" w:lineRule="atLeast"/>
              <w:ind w:left="-108" w:right="-72"/>
              <w:jc w:val="center"/>
              <w:rPr>
                <w:bCs/>
              </w:rPr>
            </w:pPr>
            <w:r w:rsidRPr="00026916">
              <w:t>единиц</w:t>
            </w:r>
          </w:p>
        </w:tc>
        <w:tc>
          <w:tcPr>
            <w:tcW w:w="1320" w:type="dxa"/>
          </w:tcPr>
          <w:p w:rsidR="005139D3" w:rsidRPr="000B4901" w:rsidRDefault="005139D3" w:rsidP="000B4901">
            <w:pPr>
              <w:widowControl w:val="0"/>
              <w:spacing w:line="240" w:lineRule="atLeast"/>
              <w:ind w:left="-108" w:right="-72"/>
              <w:jc w:val="center"/>
              <w:rPr>
                <w:bCs/>
              </w:rPr>
            </w:pPr>
            <w:r w:rsidRPr="000B4901">
              <w:rPr>
                <w:bCs/>
              </w:rPr>
              <w:t>26</w:t>
            </w:r>
          </w:p>
        </w:tc>
        <w:tc>
          <w:tcPr>
            <w:tcW w:w="1320" w:type="dxa"/>
          </w:tcPr>
          <w:p w:rsidR="005139D3" w:rsidRPr="000B4901" w:rsidRDefault="005139D3" w:rsidP="000B4901">
            <w:pPr>
              <w:widowControl w:val="0"/>
              <w:tabs>
                <w:tab w:val="left" w:pos="312"/>
              </w:tabs>
              <w:spacing w:line="240" w:lineRule="atLeast"/>
              <w:ind w:left="-108" w:right="-72"/>
              <w:jc w:val="center"/>
              <w:rPr>
                <w:bCs/>
              </w:rPr>
            </w:pPr>
            <w:r w:rsidRPr="000B4901">
              <w:rPr>
                <w:bCs/>
              </w:rPr>
              <w:t>45</w:t>
            </w:r>
          </w:p>
        </w:tc>
        <w:tc>
          <w:tcPr>
            <w:tcW w:w="1320" w:type="dxa"/>
          </w:tcPr>
          <w:p w:rsidR="005139D3" w:rsidRPr="000B4901" w:rsidRDefault="005139D3" w:rsidP="000B4901">
            <w:pPr>
              <w:widowControl w:val="0"/>
              <w:spacing w:line="240" w:lineRule="atLeast"/>
              <w:ind w:left="-108" w:right="-72"/>
              <w:jc w:val="center"/>
              <w:rPr>
                <w:bCs/>
              </w:rPr>
            </w:pPr>
            <w:r w:rsidRPr="000B4901">
              <w:rPr>
                <w:bCs/>
              </w:rPr>
              <w:t>47</w:t>
            </w:r>
          </w:p>
        </w:tc>
        <w:tc>
          <w:tcPr>
            <w:tcW w:w="1320" w:type="dxa"/>
          </w:tcPr>
          <w:p w:rsidR="005139D3" w:rsidRPr="000B4901" w:rsidRDefault="005139D3" w:rsidP="000B4901">
            <w:pPr>
              <w:widowControl w:val="0"/>
              <w:spacing w:line="240" w:lineRule="atLeast"/>
              <w:ind w:left="-108" w:right="-72"/>
              <w:jc w:val="center"/>
              <w:rPr>
                <w:bCs/>
              </w:rPr>
            </w:pPr>
            <w:r w:rsidRPr="000B4901">
              <w:rPr>
                <w:bCs/>
              </w:rPr>
              <w:t>48</w:t>
            </w:r>
          </w:p>
        </w:tc>
        <w:tc>
          <w:tcPr>
            <w:tcW w:w="1320" w:type="dxa"/>
          </w:tcPr>
          <w:p w:rsidR="005139D3" w:rsidRPr="000B4901" w:rsidRDefault="005139D3" w:rsidP="000B4901">
            <w:pPr>
              <w:widowControl w:val="0"/>
              <w:spacing w:line="240" w:lineRule="atLeast"/>
              <w:ind w:left="-108" w:right="-72"/>
              <w:jc w:val="center"/>
              <w:rPr>
                <w:bCs/>
              </w:rPr>
            </w:pPr>
            <w:r w:rsidRPr="000B4901">
              <w:rPr>
                <w:bCs/>
              </w:rPr>
              <w:t>52</w:t>
            </w:r>
          </w:p>
        </w:tc>
        <w:tc>
          <w:tcPr>
            <w:tcW w:w="1320" w:type="dxa"/>
          </w:tcPr>
          <w:p w:rsidR="005139D3" w:rsidRPr="000B4901" w:rsidRDefault="005139D3" w:rsidP="000B4901">
            <w:pPr>
              <w:widowControl w:val="0"/>
              <w:spacing w:line="240" w:lineRule="atLeast"/>
              <w:ind w:left="-108" w:right="-72"/>
              <w:jc w:val="center"/>
              <w:rPr>
                <w:bCs/>
                <w:iCs/>
              </w:rPr>
            </w:pPr>
            <w:r w:rsidRPr="000B4901">
              <w:rPr>
                <w:bCs/>
                <w:iCs/>
              </w:rPr>
              <w:t>55</w:t>
            </w:r>
          </w:p>
        </w:tc>
        <w:tc>
          <w:tcPr>
            <w:tcW w:w="1320" w:type="dxa"/>
          </w:tcPr>
          <w:p w:rsidR="005139D3" w:rsidRPr="000B4901" w:rsidRDefault="005139D3" w:rsidP="000B4901">
            <w:pPr>
              <w:widowControl w:val="0"/>
              <w:spacing w:line="240" w:lineRule="atLeast"/>
              <w:ind w:left="-108" w:right="-72"/>
              <w:jc w:val="center"/>
              <w:rPr>
                <w:bCs/>
              </w:rPr>
            </w:pPr>
            <w:r w:rsidRPr="000B4901">
              <w:rPr>
                <w:bCs/>
              </w:rPr>
              <w:t>80</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7.</w:t>
            </w:r>
          </w:p>
        </w:tc>
        <w:tc>
          <w:tcPr>
            <w:tcW w:w="4644" w:type="dxa"/>
          </w:tcPr>
          <w:p w:rsidR="005139D3" w:rsidRPr="000B4901" w:rsidRDefault="005139D3" w:rsidP="000B4901">
            <w:pPr>
              <w:widowControl w:val="0"/>
              <w:spacing w:line="240" w:lineRule="atLeast"/>
              <w:ind w:left="-108" w:right="-72"/>
              <w:rPr>
                <w:iCs/>
              </w:rPr>
            </w:pPr>
            <w:r w:rsidRPr="000B4901">
              <w:rPr>
                <w:iCs/>
              </w:rPr>
              <w:t xml:space="preserve">Удельный вес сектора </w:t>
            </w:r>
            <w:r w:rsidR="00A6431F" w:rsidRPr="000B4901">
              <w:rPr>
                <w:iCs/>
              </w:rPr>
              <w:t xml:space="preserve">информационных технологий </w:t>
            </w:r>
            <w:r w:rsidR="00381796" w:rsidRPr="000B4901">
              <w:rPr>
                <w:iCs/>
              </w:rPr>
              <w:t>в валовом внутреннем продукте</w:t>
            </w:r>
            <w:r w:rsidRPr="000B4901">
              <w:rPr>
                <w:iCs/>
              </w:rPr>
              <w:t xml:space="preserve"> Российской Федерации</w:t>
            </w:r>
          </w:p>
          <w:p w:rsidR="005139D3" w:rsidRPr="00A6431F" w:rsidRDefault="005139D3" w:rsidP="000B4901">
            <w:pPr>
              <w:widowControl w:val="0"/>
              <w:spacing w:line="240" w:lineRule="atLeast"/>
              <w:ind w:left="-108" w:right="-72"/>
            </w:pPr>
          </w:p>
        </w:tc>
        <w:tc>
          <w:tcPr>
            <w:tcW w:w="1320" w:type="dxa"/>
          </w:tcPr>
          <w:p w:rsidR="005139D3" w:rsidRPr="00026916" w:rsidRDefault="005139D3" w:rsidP="000B4901">
            <w:pPr>
              <w:widowControl w:val="0"/>
              <w:spacing w:line="240" w:lineRule="atLeast"/>
              <w:ind w:left="-108" w:right="-72"/>
              <w:jc w:val="center"/>
            </w:pPr>
            <w:r w:rsidRPr="00026916">
              <w:t>процент</w:t>
            </w:r>
            <w:r w:rsidR="008B3CD8">
              <w:t>ов</w:t>
            </w:r>
          </w:p>
        </w:tc>
        <w:tc>
          <w:tcPr>
            <w:tcW w:w="1320" w:type="dxa"/>
          </w:tcPr>
          <w:p w:rsidR="005139D3" w:rsidRPr="00026916" w:rsidRDefault="005139D3" w:rsidP="000B4901">
            <w:pPr>
              <w:widowControl w:val="0"/>
              <w:spacing w:line="240" w:lineRule="atLeast"/>
              <w:ind w:left="-108" w:right="-72"/>
              <w:jc w:val="center"/>
            </w:pPr>
            <w:r w:rsidRPr="00026916">
              <w:t>4,1</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4,5</w:t>
            </w:r>
          </w:p>
        </w:tc>
        <w:tc>
          <w:tcPr>
            <w:tcW w:w="1320" w:type="dxa"/>
          </w:tcPr>
          <w:p w:rsidR="005139D3" w:rsidRPr="00026916" w:rsidRDefault="005139D3" w:rsidP="000B4901">
            <w:pPr>
              <w:widowControl w:val="0"/>
              <w:spacing w:line="240" w:lineRule="atLeast"/>
              <w:ind w:left="-108" w:right="-72"/>
              <w:jc w:val="center"/>
            </w:pPr>
            <w:r w:rsidRPr="00026916">
              <w:t>4,5</w:t>
            </w:r>
          </w:p>
        </w:tc>
        <w:tc>
          <w:tcPr>
            <w:tcW w:w="1320" w:type="dxa"/>
          </w:tcPr>
          <w:p w:rsidR="005139D3" w:rsidRPr="00026916" w:rsidRDefault="005139D3" w:rsidP="000B4901">
            <w:pPr>
              <w:widowControl w:val="0"/>
              <w:spacing w:line="240" w:lineRule="atLeast"/>
              <w:ind w:left="-108" w:right="-72"/>
              <w:jc w:val="center"/>
            </w:pPr>
            <w:r w:rsidRPr="00026916">
              <w:t>4,7</w:t>
            </w:r>
          </w:p>
        </w:tc>
        <w:tc>
          <w:tcPr>
            <w:tcW w:w="1320" w:type="dxa"/>
          </w:tcPr>
          <w:p w:rsidR="005139D3" w:rsidRPr="00026916" w:rsidRDefault="005139D3" w:rsidP="000B4901">
            <w:pPr>
              <w:widowControl w:val="0"/>
              <w:spacing w:line="240" w:lineRule="atLeast"/>
              <w:ind w:left="-108" w:right="-72"/>
              <w:jc w:val="center"/>
            </w:pPr>
            <w:r w:rsidRPr="00026916">
              <w:t>5,2</w:t>
            </w:r>
          </w:p>
        </w:tc>
        <w:tc>
          <w:tcPr>
            <w:tcW w:w="1320" w:type="dxa"/>
          </w:tcPr>
          <w:p w:rsidR="005139D3" w:rsidRPr="00026916" w:rsidRDefault="005139D3" w:rsidP="000B4901">
            <w:pPr>
              <w:widowControl w:val="0"/>
              <w:spacing w:line="240" w:lineRule="atLeast"/>
              <w:ind w:left="-108" w:right="-72"/>
              <w:jc w:val="center"/>
            </w:pPr>
            <w:r w:rsidRPr="00026916">
              <w:t>5,9</w:t>
            </w:r>
          </w:p>
        </w:tc>
        <w:tc>
          <w:tcPr>
            <w:tcW w:w="1320" w:type="dxa"/>
          </w:tcPr>
          <w:p w:rsidR="005139D3" w:rsidRPr="000B4901" w:rsidRDefault="005139D3" w:rsidP="000B4901">
            <w:pPr>
              <w:widowControl w:val="0"/>
              <w:spacing w:line="240" w:lineRule="atLeast"/>
              <w:ind w:left="-108" w:right="-72"/>
              <w:jc w:val="center"/>
              <w:rPr>
                <w:bCs/>
              </w:rPr>
            </w:pPr>
            <w:r w:rsidRPr="000B4901">
              <w:rPr>
                <w:bCs/>
              </w:rPr>
              <w:t>7,1</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8.</w:t>
            </w:r>
          </w:p>
        </w:tc>
        <w:tc>
          <w:tcPr>
            <w:tcW w:w="4644" w:type="dxa"/>
          </w:tcPr>
          <w:p w:rsidR="005139D3" w:rsidRPr="000B4901" w:rsidRDefault="005139D3" w:rsidP="000B4901">
            <w:pPr>
              <w:widowControl w:val="0"/>
              <w:spacing w:line="240" w:lineRule="atLeast"/>
              <w:ind w:left="-108" w:right="-72"/>
              <w:rPr>
                <w:iCs/>
              </w:rPr>
            </w:pPr>
            <w:r w:rsidRPr="000B4901">
              <w:rPr>
                <w:iCs/>
              </w:rPr>
              <w:t xml:space="preserve">Экспорт товаров, связанных с </w:t>
            </w:r>
            <w:r w:rsidR="00A6431F" w:rsidRPr="000B4901">
              <w:rPr>
                <w:iCs/>
              </w:rPr>
              <w:t>информационными технологиями</w:t>
            </w:r>
          </w:p>
          <w:p w:rsidR="00A6431F" w:rsidRPr="000B4901" w:rsidRDefault="00A6431F" w:rsidP="000B4901">
            <w:pPr>
              <w:widowControl w:val="0"/>
              <w:spacing w:line="240" w:lineRule="atLeast"/>
              <w:ind w:left="-108" w:right="-72"/>
              <w:rPr>
                <w:iCs/>
              </w:rPr>
            </w:pPr>
          </w:p>
        </w:tc>
        <w:tc>
          <w:tcPr>
            <w:tcW w:w="1320" w:type="dxa"/>
          </w:tcPr>
          <w:p w:rsidR="005139D3" w:rsidRPr="000B4901" w:rsidRDefault="005139D3" w:rsidP="000B4901">
            <w:pPr>
              <w:widowControl w:val="0"/>
              <w:spacing w:line="240" w:lineRule="atLeast"/>
              <w:ind w:left="-108" w:right="-72"/>
              <w:jc w:val="center"/>
              <w:rPr>
                <w:iCs/>
              </w:rPr>
            </w:pPr>
            <w:r w:rsidRPr="000B4901">
              <w:rPr>
                <w:iCs/>
              </w:rPr>
              <w:t>млн. долл</w:t>
            </w:r>
            <w:r w:rsidR="00A6431F" w:rsidRPr="000B4901">
              <w:rPr>
                <w:iCs/>
              </w:rPr>
              <w:t>аров</w:t>
            </w:r>
            <w:r w:rsidRPr="000B4901">
              <w:rPr>
                <w:iCs/>
              </w:rPr>
              <w:t xml:space="preserve"> США</w:t>
            </w:r>
          </w:p>
          <w:p w:rsidR="00A6431F" w:rsidRPr="000B4901" w:rsidRDefault="00A6431F" w:rsidP="000B4901">
            <w:pPr>
              <w:widowControl w:val="0"/>
              <w:spacing w:line="240" w:lineRule="atLeast"/>
              <w:ind w:left="-108" w:right="-72"/>
              <w:jc w:val="center"/>
              <w:rPr>
                <w:iCs/>
              </w:rPr>
            </w:pPr>
          </w:p>
        </w:tc>
        <w:tc>
          <w:tcPr>
            <w:tcW w:w="1320" w:type="dxa"/>
          </w:tcPr>
          <w:p w:rsidR="005139D3" w:rsidRPr="000B4901" w:rsidRDefault="005139D3" w:rsidP="000B4901">
            <w:pPr>
              <w:widowControl w:val="0"/>
              <w:spacing w:line="240" w:lineRule="atLeast"/>
              <w:ind w:left="-108" w:right="-72"/>
              <w:jc w:val="center"/>
              <w:rPr>
                <w:iCs/>
              </w:rPr>
            </w:pPr>
            <w:r w:rsidRPr="000B4901">
              <w:rPr>
                <w:iCs/>
              </w:rPr>
              <w:t>2140</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3697</w:t>
            </w:r>
          </w:p>
        </w:tc>
        <w:tc>
          <w:tcPr>
            <w:tcW w:w="1320" w:type="dxa"/>
          </w:tcPr>
          <w:p w:rsidR="005139D3" w:rsidRPr="000B4901" w:rsidRDefault="005139D3" w:rsidP="000B4901">
            <w:pPr>
              <w:widowControl w:val="0"/>
              <w:spacing w:line="240" w:lineRule="atLeast"/>
              <w:ind w:left="-108" w:right="-72"/>
              <w:jc w:val="center"/>
              <w:rPr>
                <w:iCs/>
              </w:rPr>
            </w:pPr>
            <w:r w:rsidRPr="000B4901">
              <w:rPr>
                <w:iCs/>
              </w:rPr>
              <w:t>4436</w:t>
            </w:r>
          </w:p>
        </w:tc>
        <w:tc>
          <w:tcPr>
            <w:tcW w:w="1320" w:type="dxa"/>
          </w:tcPr>
          <w:p w:rsidR="005139D3" w:rsidRPr="000B4901" w:rsidRDefault="005139D3" w:rsidP="000B4901">
            <w:pPr>
              <w:widowControl w:val="0"/>
              <w:spacing w:line="240" w:lineRule="atLeast"/>
              <w:ind w:left="-108" w:right="-72"/>
              <w:jc w:val="center"/>
              <w:rPr>
                <w:iCs/>
              </w:rPr>
            </w:pPr>
            <w:r w:rsidRPr="000B4901">
              <w:rPr>
                <w:iCs/>
              </w:rPr>
              <w:t>5235</w:t>
            </w:r>
          </w:p>
        </w:tc>
        <w:tc>
          <w:tcPr>
            <w:tcW w:w="1320" w:type="dxa"/>
          </w:tcPr>
          <w:p w:rsidR="005139D3" w:rsidRPr="000B4901" w:rsidRDefault="005139D3" w:rsidP="000B4901">
            <w:pPr>
              <w:widowControl w:val="0"/>
              <w:spacing w:line="240" w:lineRule="atLeast"/>
              <w:ind w:left="-108" w:right="-72"/>
              <w:jc w:val="center"/>
              <w:rPr>
                <w:iCs/>
              </w:rPr>
            </w:pPr>
            <w:r w:rsidRPr="000B4901">
              <w:rPr>
                <w:iCs/>
              </w:rPr>
              <w:t>5500</w:t>
            </w:r>
          </w:p>
          <w:p w:rsidR="005139D3" w:rsidRPr="000B4901" w:rsidRDefault="005139D3" w:rsidP="000B4901">
            <w:pPr>
              <w:widowControl w:val="0"/>
              <w:spacing w:line="240" w:lineRule="atLeast"/>
              <w:ind w:left="-108" w:right="-72"/>
              <w:jc w:val="center"/>
              <w:rPr>
                <w:iCs/>
              </w:rPr>
            </w:pPr>
          </w:p>
        </w:tc>
        <w:tc>
          <w:tcPr>
            <w:tcW w:w="1320" w:type="dxa"/>
          </w:tcPr>
          <w:p w:rsidR="005139D3" w:rsidRPr="000B4901" w:rsidRDefault="005139D3" w:rsidP="000B4901">
            <w:pPr>
              <w:widowControl w:val="0"/>
              <w:spacing w:line="240" w:lineRule="atLeast"/>
              <w:ind w:left="-108" w:right="-72"/>
              <w:jc w:val="center"/>
              <w:rPr>
                <w:iCs/>
              </w:rPr>
            </w:pPr>
            <w:r w:rsidRPr="000B4901">
              <w:rPr>
                <w:iCs/>
              </w:rPr>
              <w:t>5700</w:t>
            </w:r>
          </w:p>
          <w:p w:rsidR="005139D3" w:rsidRPr="000B4901" w:rsidRDefault="005139D3" w:rsidP="000B4901">
            <w:pPr>
              <w:widowControl w:val="0"/>
              <w:spacing w:line="240" w:lineRule="atLeast"/>
              <w:ind w:left="-108" w:right="-72"/>
              <w:jc w:val="center"/>
              <w:rPr>
                <w:iCs/>
              </w:rPr>
            </w:pPr>
          </w:p>
        </w:tc>
        <w:tc>
          <w:tcPr>
            <w:tcW w:w="1320" w:type="dxa"/>
          </w:tcPr>
          <w:p w:rsidR="005139D3" w:rsidRPr="000B4901" w:rsidRDefault="005139D3" w:rsidP="000B4901">
            <w:pPr>
              <w:widowControl w:val="0"/>
              <w:spacing w:line="240" w:lineRule="atLeast"/>
              <w:ind w:left="-108" w:right="-72"/>
              <w:jc w:val="center"/>
              <w:rPr>
                <w:iCs/>
              </w:rPr>
            </w:pPr>
            <w:r w:rsidRPr="000B4901">
              <w:rPr>
                <w:iCs/>
              </w:rPr>
              <w:t>8100</w:t>
            </w:r>
          </w:p>
          <w:p w:rsidR="005139D3" w:rsidRPr="000B4901" w:rsidRDefault="005139D3" w:rsidP="000B4901">
            <w:pPr>
              <w:widowControl w:val="0"/>
              <w:spacing w:line="240" w:lineRule="atLeast"/>
              <w:ind w:left="-108" w:right="-72"/>
              <w:jc w:val="center"/>
              <w:rPr>
                <w:bCs/>
              </w:rPr>
            </w:pP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9.</w:t>
            </w:r>
          </w:p>
        </w:tc>
        <w:tc>
          <w:tcPr>
            <w:tcW w:w="4644" w:type="dxa"/>
          </w:tcPr>
          <w:p w:rsidR="005139D3" w:rsidRPr="000B4901" w:rsidRDefault="005139D3" w:rsidP="000B4901">
            <w:pPr>
              <w:widowControl w:val="0"/>
              <w:spacing w:line="240" w:lineRule="atLeast"/>
              <w:ind w:left="-108" w:right="-72"/>
              <w:rPr>
                <w:iCs/>
              </w:rPr>
            </w:pPr>
            <w:r w:rsidRPr="000B4901">
              <w:rPr>
                <w:iCs/>
              </w:rPr>
              <w:t xml:space="preserve">Доля отечественных товаров и услуг в объеме внутреннего рынка </w:t>
            </w:r>
            <w:r w:rsidR="00A6431F" w:rsidRPr="000B4901">
              <w:rPr>
                <w:iCs/>
              </w:rPr>
              <w:t>информационных технологий</w:t>
            </w:r>
          </w:p>
          <w:p w:rsidR="00713EEB" w:rsidRPr="000B4901" w:rsidRDefault="00713EEB" w:rsidP="000B4901">
            <w:pPr>
              <w:widowControl w:val="0"/>
              <w:spacing w:line="240" w:lineRule="atLeast"/>
              <w:ind w:left="-108" w:right="-72"/>
              <w:rPr>
                <w:iCs/>
              </w:rPr>
            </w:pPr>
          </w:p>
        </w:tc>
        <w:tc>
          <w:tcPr>
            <w:tcW w:w="1320" w:type="dxa"/>
          </w:tcPr>
          <w:p w:rsidR="005139D3" w:rsidRPr="000B4901" w:rsidRDefault="00381796" w:rsidP="000B4901">
            <w:pPr>
              <w:widowControl w:val="0"/>
              <w:spacing w:line="240" w:lineRule="atLeast"/>
              <w:ind w:left="-108" w:right="-72"/>
              <w:jc w:val="center"/>
              <w:rPr>
                <w:iCs/>
              </w:rPr>
            </w:pPr>
            <w:r w:rsidRPr="000B4901">
              <w:rPr>
                <w:iCs/>
              </w:rPr>
              <w:t>процентов</w:t>
            </w:r>
          </w:p>
        </w:tc>
        <w:tc>
          <w:tcPr>
            <w:tcW w:w="1320" w:type="dxa"/>
          </w:tcPr>
          <w:p w:rsidR="005139D3" w:rsidRPr="000B4901" w:rsidRDefault="00A75F2B"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5</w:t>
            </w:r>
          </w:p>
        </w:tc>
        <w:tc>
          <w:tcPr>
            <w:tcW w:w="1320" w:type="dxa"/>
          </w:tcPr>
          <w:p w:rsidR="005139D3" w:rsidRPr="000B4901" w:rsidRDefault="005139D3" w:rsidP="000B4901">
            <w:pPr>
              <w:widowControl w:val="0"/>
              <w:spacing w:line="240" w:lineRule="atLeast"/>
              <w:ind w:left="-108" w:right="-72"/>
              <w:jc w:val="center"/>
              <w:rPr>
                <w:iCs/>
              </w:rPr>
            </w:pPr>
            <w:r w:rsidRPr="000B4901">
              <w:rPr>
                <w:iCs/>
              </w:rPr>
              <w:t>10</w:t>
            </w:r>
          </w:p>
        </w:tc>
        <w:tc>
          <w:tcPr>
            <w:tcW w:w="1320" w:type="dxa"/>
          </w:tcPr>
          <w:p w:rsidR="005139D3" w:rsidRPr="000B4901" w:rsidRDefault="005139D3" w:rsidP="000B4901">
            <w:pPr>
              <w:widowControl w:val="0"/>
              <w:spacing w:line="240" w:lineRule="atLeast"/>
              <w:ind w:left="-108" w:right="-72"/>
              <w:jc w:val="center"/>
              <w:rPr>
                <w:iCs/>
              </w:rPr>
            </w:pPr>
            <w:r w:rsidRPr="000B4901">
              <w:rPr>
                <w:iCs/>
              </w:rPr>
              <w:t>17</w:t>
            </w:r>
          </w:p>
        </w:tc>
        <w:tc>
          <w:tcPr>
            <w:tcW w:w="1320" w:type="dxa"/>
          </w:tcPr>
          <w:p w:rsidR="005139D3" w:rsidRPr="000B4901" w:rsidRDefault="005139D3" w:rsidP="000B4901">
            <w:pPr>
              <w:widowControl w:val="0"/>
              <w:spacing w:line="240" w:lineRule="atLeast"/>
              <w:ind w:left="-108" w:right="-72"/>
              <w:jc w:val="center"/>
              <w:rPr>
                <w:iCs/>
              </w:rPr>
            </w:pPr>
            <w:r w:rsidRPr="000B4901">
              <w:rPr>
                <w:iCs/>
              </w:rPr>
              <w:t>25</w:t>
            </w:r>
          </w:p>
        </w:tc>
        <w:tc>
          <w:tcPr>
            <w:tcW w:w="1320" w:type="dxa"/>
          </w:tcPr>
          <w:p w:rsidR="005139D3" w:rsidRPr="000B4901" w:rsidRDefault="005139D3" w:rsidP="000B4901">
            <w:pPr>
              <w:widowControl w:val="0"/>
              <w:spacing w:line="240" w:lineRule="atLeast"/>
              <w:ind w:left="-108" w:right="-72"/>
              <w:jc w:val="center"/>
              <w:rPr>
                <w:iCs/>
              </w:rPr>
            </w:pPr>
            <w:r w:rsidRPr="000B4901">
              <w:rPr>
                <w:iCs/>
              </w:rPr>
              <w:t>более 50</w:t>
            </w:r>
          </w:p>
        </w:tc>
        <w:tc>
          <w:tcPr>
            <w:tcW w:w="1320" w:type="dxa"/>
          </w:tcPr>
          <w:p w:rsidR="005139D3" w:rsidRPr="000B4901" w:rsidRDefault="005139D3" w:rsidP="000B4901">
            <w:pPr>
              <w:widowControl w:val="0"/>
              <w:spacing w:line="240" w:lineRule="atLeast"/>
              <w:ind w:left="-108" w:right="-72"/>
              <w:jc w:val="center"/>
              <w:rPr>
                <w:bCs/>
              </w:rPr>
            </w:pPr>
            <w:r w:rsidRPr="000B4901">
              <w:rPr>
                <w:iCs/>
              </w:rPr>
              <w:t>50</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10.</w:t>
            </w:r>
          </w:p>
        </w:tc>
        <w:tc>
          <w:tcPr>
            <w:tcW w:w="4644" w:type="dxa"/>
          </w:tcPr>
          <w:p w:rsidR="005139D3" w:rsidRPr="000B4901" w:rsidRDefault="005139D3" w:rsidP="000B4901">
            <w:pPr>
              <w:widowControl w:val="0"/>
              <w:spacing w:line="240" w:lineRule="atLeast"/>
              <w:ind w:left="-108" w:right="-72"/>
              <w:rPr>
                <w:iCs/>
              </w:rPr>
            </w:pPr>
            <w:r w:rsidRPr="000B4901">
              <w:rPr>
                <w:iCs/>
              </w:rPr>
              <w:t xml:space="preserve">Рoст объема инвестиций в использование </w:t>
            </w:r>
            <w:r w:rsidR="00A6431F" w:rsidRPr="000B4901">
              <w:rPr>
                <w:iCs/>
              </w:rPr>
              <w:t xml:space="preserve">информационных технологий </w:t>
            </w:r>
            <w:r w:rsidRPr="000B4901">
              <w:rPr>
                <w:iCs/>
              </w:rPr>
              <w:t>в национальной экономике по сравнению с 2007</w:t>
            </w:r>
            <w:r w:rsidR="00917AB5" w:rsidRPr="000B4901">
              <w:rPr>
                <w:iCs/>
              </w:rPr>
              <w:t> год</w:t>
            </w:r>
            <w:r w:rsidRPr="000B4901">
              <w:rPr>
                <w:iCs/>
              </w:rPr>
              <w:t>ом</w:t>
            </w:r>
          </w:p>
          <w:p w:rsidR="00713EEB" w:rsidRPr="000B4901" w:rsidRDefault="00713EEB" w:rsidP="000B4901">
            <w:pPr>
              <w:widowControl w:val="0"/>
              <w:spacing w:line="240" w:lineRule="atLeast"/>
              <w:ind w:left="-108" w:right="-72"/>
              <w:rPr>
                <w:iCs/>
              </w:rPr>
            </w:pPr>
          </w:p>
        </w:tc>
        <w:tc>
          <w:tcPr>
            <w:tcW w:w="1320" w:type="dxa"/>
          </w:tcPr>
          <w:p w:rsidR="005139D3" w:rsidRPr="000B4901" w:rsidRDefault="00381796" w:rsidP="000B4901">
            <w:pPr>
              <w:widowControl w:val="0"/>
              <w:spacing w:line="240" w:lineRule="atLeast"/>
              <w:ind w:left="-108" w:right="-72"/>
              <w:jc w:val="center"/>
              <w:rPr>
                <w:iCs/>
              </w:rPr>
            </w:pPr>
            <w:r w:rsidRPr="000B4901">
              <w:rPr>
                <w:iCs/>
              </w:rPr>
              <w:t>раз</w:t>
            </w:r>
          </w:p>
        </w:tc>
        <w:tc>
          <w:tcPr>
            <w:tcW w:w="1320" w:type="dxa"/>
          </w:tcPr>
          <w:p w:rsidR="005139D3" w:rsidRPr="000B4901" w:rsidRDefault="005139D3" w:rsidP="000B4901">
            <w:pPr>
              <w:widowControl w:val="0"/>
              <w:spacing w:line="240" w:lineRule="atLeast"/>
              <w:ind w:left="-108" w:right="-72"/>
              <w:jc w:val="center"/>
              <w:rPr>
                <w:iCs/>
              </w:rPr>
            </w:pPr>
            <w:r w:rsidRPr="000B4901">
              <w:rPr>
                <w:iCs/>
              </w:rPr>
              <w:t>1,1</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1,2</w:t>
            </w:r>
          </w:p>
        </w:tc>
        <w:tc>
          <w:tcPr>
            <w:tcW w:w="1320" w:type="dxa"/>
          </w:tcPr>
          <w:p w:rsidR="005139D3" w:rsidRPr="000B4901" w:rsidRDefault="00381796" w:rsidP="000B4901">
            <w:pPr>
              <w:widowControl w:val="0"/>
              <w:spacing w:line="240" w:lineRule="atLeast"/>
              <w:ind w:left="-108" w:right="-72"/>
              <w:jc w:val="center"/>
              <w:rPr>
                <w:iCs/>
              </w:rPr>
            </w:pPr>
            <w:r w:rsidRPr="000B4901">
              <w:rPr>
                <w:iCs/>
              </w:rPr>
              <w:t>не менее</w:t>
            </w:r>
            <w:r w:rsidR="005139D3" w:rsidRPr="000B4901">
              <w:rPr>
                <w:iCs/>
              </w:rPr>
              <w:t xml:space="preserve"> чем в </w:t>
            </w:r>
          </w:p>
          <w:p w:rsidR="005139D3" w:rsidRPr="000B4901" w:rsidRDefault="005139D3" w:rsidP="000B4901">
            <w:pPr>
              <w:widowControl w:val="0"/>
              <w:spacing w:line="240" w:lineRule="atLeast"/>
              <w:ind w:left="-108" w:right="-72"/>
              <w:jc w:val="center"/>
              <w:rPr>
                <w:iCs/>
              </w:rPr>
            </w:pPr>
            <w:r w:rsidRPr="000B4901">
              <w:rPr>
                <w:iCs/>
              </w:rPr>
              <w:t>1,3 раза</w:t>
            </w:r>
          </w:p>
        </w:tc>
        <w:tc>
          <w:tcPr>
            <w:tcW w:w="1320" w:type="dxa"/>
          </w:tcPr>
          <w:p w:rsidR="005139D3" w:rsidRPr="000B4901" w:rsidRDefault="00381796" w:rsidP="000B4901">
            <w:pPr>
              <w:widowControl w:val="0"/>
              <w:spacing w:line="240" w:lineRule="atLeast"/>
              <w:ind w:left="-108" w:right="-72"/>
              <w:jc w:val="center"/>
              <w:rPr>
                <w:iCs/>
              </w:rPr>
            </w:pPr>
            <w:r w:rsidRPr="000B4901">
              <w:rPr>
                <w:iCs/>
              </w:rPr>
              <w:t>не менее</w:t>
            </w:r>
            <w:r w:rsidR="005139D3" w:rsidRPr="000B4901">
              <w:rPr>
                <w:iCs/>
              </w:rPr>
              <w:t xml:space="preserve"> чем в </w:t>
            </w:r>
          </w:p>
          <w:p w:rsidR="005139D3" w:rsidRPr="000B4901" w:rsidRDefault="005139D3" w:rsidP="000B4901">
            <w:pPr>
              <w:widowControl w:val="0"/>
              <w:spacing w:line="240" w:lineRule="atLeast"/>
              <w:ind w:left="-108" w:right="-72"/>
              <w:jc w:val="center"/>
              <w:rPr>
                <w:iCs/>
              </w:rPr>
            </w:pPr>
            <w:r w:rsidRPr="000B4901">
              <w:rPr>
                <w:iCs/>
              </w:rPr>
              <w:t>1,4 раза</w:t>
            </w:r>
          </w:p>
        </w:tc>
        <w:tc>
          <w:tcPr>
            <w:tcW w:w="1320" w:type="dxa"/>
          </w:tcPr>
          <w:p w:rsidR="005139D3" w:rsidRPr="000B4901" w:rsidRDefault="00381796" w:rsidP="000B4901">
            <w:pPr>
              <w:widowControl w:val="0"/>
              <w:spacing w:line="240" w:lineRule="atLeast"/>
              <w:ind w:left="-108" w:right="-72"/>
              <w:jc w:val="center"/>
              <w:rPr>
                <w:iCs/>
              </w:rPr>
            </w:pPr>
            <w:r w:rsidRPr="000B4901">
              <w:rPr>
                <w:iCs/>
              </w:rPr>
              <w:t>не менее</w:t>
            </w:r>
            <w:r w:rsidR="005139D3" w:rsidRPr="000B4901">
              <w:rPr>
                <w:iCs/>
              </w:rPr>
              <w:t xml:space="preserve"> чем в </w:t>
            </w:r>
          </w:p>
          <w:p w:rsidR="005139D3" w:rsidRPr="000B4901" w:rsidRDefault="005139D3" w:rsidP="000B4901">
            <w:pPr>
              <w:widowControl w:val="0"/>
              <w:spacing w:line="240" w:lineRule="atLeast"/>
              <w:ind w:left="-108" w:right="-72"/>
              <w:jc w:val="center"/>
              <w:rPr>
                <w:iCs/>
              </w:rPr>
            </w:pPr>
            <w:r w:rsidRPr="000B4901">
              <w:rPr>
                <w:iCs/>
              </w:rPr>
              <w:t>1,5 раза</w:t>
            </w:r>
          </w:p>
        </w:tc>
        <w:tc>
          <w:tcPr>
            <w:tcW w:w="1320" w:type="dxa"/>
          </w:tcPr>
          <w:p w:rsidR="005139D3" w:rsidRPr="000B4901" w:rsidRDefault="00381796" w:rsidP="000B4901">
            <w:pPr>
              <w:widowControl w:val="0"/>
              <w:spacing w:line="240" w:lineRule="atLeast"/>
              <w:ind w:left="-108" w:right="-72"/>
              <w:jc w:val="center"/>
              <w:rPr>
                <w:iCs/>
              </w:rPr>
            </w:pPr>
            <w:r w:rsidRPr="000B4901">
              <w:rPr>
                <w:iCs/>
              </w:rPr>
              <w:t>не менее</w:t>
            </w:r>
            <w:r w:rsidR="005139D3" w:rsidRPr="000B4901">
              <w:rPr>
                <w:iCs/>
              </w:rPr>
              <w:t xml:space="preserve"> чем в </w:t>
            </w:r>
          </w:p>
          <w:p w:rsidR="005139D3" w:rsidRPr="000B4901" w:rsidRDefault="005139D3" w:rsidP="000B4901">
            <w:pPr>
              <w:widowControl w:val="0"/>
              <w:spacing w:line="240" w:lineRule="atLeast"/>
              <w:ind w:left="-108" w:right="-72"/>
              <w:jc w:val="center"/>
              <w:rPr>
                <w:iCs/>
              </w:rPr>
            </w:pPr>
            <w:r w:rsidRPr="000B4901">
              <w:rPr>
                <w:iCs/>
              </w:rPr>
              <w:t>2,5 раза</w:t>
            </w:r>
          </w:p>
        </w:tc>
        <w:tc>
          <w:tcPr>
            <w:tcW w:w="1320" w:type="dxa"/>
          </w:tcPr>
          <w:p w:rsidR="005139D3" w:rsidRPr="000B4901" w:rsidRDefault="00381796" w:rsidP="000B4901">
            <w:pPr>
              <w:widowControl w:val="0"/>
              <w:spacing w:line="240" w:lineRule="atLeast"/>
              <w:ind w:left="-108" w:right="-72"/>
              <w:jc w:val="center"/>
              <w:rPr>
                <w:iCs/>
              </w:rPr>
            </w:pPr>
            <w:r w:rsidRPr="000B4901">
              <w:rPr>
                <w:iCs/>
              </w:rPr>
              <w:t>не менее</w:t>
            </w:r>
            <w:r w:rsidR="005139D3" w:rsidRPr="000B4901">
              <w:rPr>
                <w:iCs/>
              </w:rPr>
              <w:t xml:space="preserve"> чем в </w:t>
            </w:r>
          </w:p>
          <w:p w:rsidR="005139D3" w:rsidRPr="000B4901" w:rsidRDefault="005139D3" w:rsidP="000B4901">
            <w:pPr>
              <w:widowControl w:val="0"/>
              <w:spacing w:line="240" w:lineRule="atLeast"/>
              <w:ind w:left="-108" w:right="-72"/>
              <w:jc w:val="center"/>
              <w:rPr>
                <w:bCs/>
              </w:rPr>
            </w:pPr>
            <w:r w:rsidRPr="000B4901">
              <w:rPr>
                <w:iCs/>
              </w:rPr>
              <w:t>3 раза</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11.</w:t>
            </w:r>
          </w:p>
        </w:tc>
        <w:tc>
          <w:tcPr>
            <w:tcW w:w="4644" w:type="dxa"/>
          </w:tcPr>
          <w:p w:rsidR="005139D3" w:rsidRPr="000B4901" w:rsidRDefault="005139D3" w:rsidP="000B4901">
            <w:pPr>
              <w:widowControl w:val="0"/>
              <w:spacing w:line="240" w:lineRule="atLeast"/>
              <w:ind w:left="-108" w:right="-72"/>
              <w:rPr>
                <w:iCs/>
                <w:lang w:val="en-US"/>
              </w:rPr>
            </w:pPr>
            <w:r w:rsidRPr="000B4901">
              <w:rPr>
                <w:iCs/>
              </w:rPr>
              <w:t>Сокращение различий между субъектами Российской Федерации по интегральным показателям информационного развития</w:t>
            </w:r>
          </w:p>
          <w:p w:rsidR="005139D3" w:rsidRPr="000B4901" w:rsidRDefault="005139D3" w:rsidP="000B4901">
            <w:pPr>
              <w:widowControl w:val="0"/>
              <w:spacing w:line="240" w:lineRule="atLeast"/>
              <w:ind w:left="-108" w:right="-72"/>
              <w:rPr>
                <w:iCs/>
                <w:lang w:val="en-US"/>
              </w:rPr>
            </w:pPr>
          </w:p>
        </w:tc>
        <w:tc>
          <w:tcPr>
            <w:tcW w:w="1320" w:type="dxa"/>
          </w:tcPr>
          <w:p w:rsidR="005139D3" w:rsidRPr="000B4901" w:rsidRDefault="00DF7DA5"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spacing w:line="240" w:lineRule="atLeast"/>
              <w:ind w:left="-108" w:right="-72"/>
              <w:jc w:val="center"/>
              <w:rPr>
                <w:iCs/>
              </w:rPr>
            </w:pPr>
            <w:r w:rsidRPr="000B4901">
              <w:rPr>
                <w:iCs/>
              </w:rPr>
              <w:t>5,1</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4,7</w:t>
            </w:r>
          </w:p>
        </w:tc>
        <w:tc>
          <w:tcPr>
            <w:tcW w:w="1320" w:type="dxa"/>
          </w:tcPr>
          <w:p w:rsidR="005139D3" w:rsidRPr="000B4901" w:rsidRDefault="005139D3" w:rsidP="000B4901">
            <w:pPr>
              <w:widowControl w:val="0"/>
              <w:spacing w:line="240" w:lineRule="atLeast"/>
              <w:ind w:left="-108" w:right="-72"/>
              <w:jc w:val="center"/>
              <w:rPr>
                <w:iCs/>
              </w:rPr>
            </w:pPr>
            <w:r w:rsidRPr="000B4901">
              <w:rPr>
                <w:iCs/>
              </w:rPr>
              <w:t>4,9</w:t>
            </w:r>
          </w:p>
        </w:tc>
        <w:tc>
          <w:tcPr>
            <w:tcW w:w="1320" w:type="dxa"/>
          </w:tcPr>
          <w:p w:rsidR="005139D3" w:rsidRPr="000B4901" w:rsidRDefault="00A6431F" w:rsidP="000B4901">
            <w:pPr>
              <w:widowControl w:val="0"/>
              <w:spacing w:line="240" w:lineRule="atLeast"/>
              <w:ind w:left="-108" w:right="-72"/>
              <w:jc w:val="center"/>
              <w:rPr>
                <w:iCs/>
              </w:rPr>
            </w:pPr>
            <w:r w:rsidRPr="000B4901">
              <w:rPr>
                <w:iCs/>
              </w:rPr>
              <w:t>4</w:t>
            </w:r>
          </w:p>
        </w:tc>
        <w:tc>
          <w:tcPr>
            <w:tcW w:w="1320" w:type="dxa"/>
          </w:tcPr>
          <w:p w:rsidR="005139D3" w:rsidRPr="000B4901" w:rsidRDefault="005139D3" w:rsidP="000B4901">
            <w:pPr>
              <w:widowControl w:val="0"/>
              <w:spacing w:line="240" w:lineRule="atLeast"/>
              <w:ind w:left="-108" w:right="-72"/>
              <w:jc w:val="center"/>
              <w:rPr>
                <w:iCs/>
              </w:rPr>
            </w:pPr>
            <w:r w:rsidRPr="000B4901">
              <w:rPr>
                <w:iCs/>
              </w:rPr>
              <w:t>3,9</w:t>
            </w:r>
          </w:p>
        </w:tc>
        <w:tc>
          <w:tcPr>
            <w:tcW w:w="1320" w:type="dxa"/>
          </w:tcPr>
          <w:p w:rsidR="005139D3" w:rsidRPr="000B4901" w:rsidRDefault="005139D3" w:rsidP="000B4901">
            <w:pPr>
              <w:widowControl w:val="0"/>
              <w:spacing w:line="240" w:lineRule="atLeast"/>
              <w:ind w:left="-108" w:right="-72"/>
              <w:jc w:val="center"/>
              <w:rPr>
                <w:iCs/>
              </w:rPr>
            </w:pPr>
            <w:r w:rsidRPr="000B4901">
              <w:rPr>
                <w:iCs/>
              </w:rPr>
              <w:t>2</w:t>
            </w:r>
          </w:p>
        </w:tc>
        <w:tc>
          <w:tcPr>
            <w:tcW w:w="1320" w:type="dxa"/>
          </w:tcPr>
          <w:p w:rsidR="005139D3" w:rsidRPr="000B4901" w:rsidRDefault="005139D3" w:rsidP="000B4901">
            <w:pPr>
              <w:widowControl w:val="0"/>
              <w:spacing w:line="240" w:lineRule="atLeast"/>
              <w:ind w:left="-108" w:right="-72"/>
              <w:jc w:val="center"/>
              <w:rPr>
                <w:bCs/>
              </w:rPr>
            </w:pPr>
            <w:r w:rsidRPr="000B4901">
              <w:rPr>
                <w:bCs/>
              </w:rPr>
              <w:t>1,5</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lastRenderedPageBreak/>
              <w:t>12.</w:t>
            </w:r>
          </w:p>
        </w:tc>
        <w:tc>
          <w:tcPr>
            <w:tcW w:w="4644" w:type="dxa"/>
          </w:tcPr>
          <w:p w:rsidR="005139D3" w:rsidRPr="000B4901" w:rsidRDefault="005139D3" w:rsidP="000B4901">
            <w:pPr>
              <w:widowControl w:val="0"/>
              <w:spacing w:line="240" w:lineRule="atLeast"/>
              <w:ind w:left="-108" w:right="-72"/>
              <w:rPr>
                <w:iCs/>
              </w:rPr>
            </w:pPr>
            <w:r w:rsidRPr="000B4901">
              <w:rPr>
                <w:iCs/>
              </w:rPr>
              <w:t>Доля размещенных заказов на поставки товаров, выполнение работ и оказание услуг для государственных и муниципальных нужд с использованием электронных торговых площадок в общем объеме размещаемых заказов</w:t>
            </w:r>
          </w:p>
          <w:p w:rsidR="005139D3" w:rsidRPr="000B4901" w:rsidRDefault="005139D3" w:rsidP="000B4901">
            <w:pPr>
              <w:widowControl w:val="0"/>
              <w:spacing w:line="240" w:lineRule="atLeast"/>
              <w:ind w:left="-108" w:right="-72"/>
              <w:rPr>
                <w:iCs/>
              </w:rPr>
            </w:pPr>
          </w:p>
        </w:tc>
        <w:tc>
          <w:tcPr>
            <w:tcW w:w="1320" w:type="dxa"/>
          </w:tcPr>
          <w:p w:rsidR="005139D3" w:rsidRPr="000B4901" w:rsidRDefault="00381796" w:rsidP="000B4901">
            <w:pPr>
              <w:widowControl w:val="0"/>
              <w:spacing w:line="240" w:lineRule="atLeast"/>
              <w:ind w:left="-108" w:right="-72"/>
              <w:jc w:val="center"/>
              <w:rPr>
                <w:iCs/>
              </w:rPr>
            </w:pPr>
            <w:r w:rsidRPr="000B4901">
              <w:rPr>
                <w:iCs/>
              </w:rPr>
              <w:t>процентов</w:t>
            </w:r>
          </w:p>
        </w:tc>
        <w:tc>
          <w:tcPr>
            <w:tcW w:w="1320" w:type="dxa"/>
          </w:tcPr>
          <w:p w:rsidR="005139D3" w:rsidRPr="000B4901" w:rsidRDefault="00381796"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10</w:t>
            </w:r>
          </w:p>
          <w:p w:rsidR="005139D3" w:rsidRPr="000B4901" w:rsidRDefault="005139D3" w:rsidP="000B4901">
            <w:pPr>
              <w:widowControl w:val="0"/>
              <w:tabs>
                <w:tab w:val="left" w:pos="312"/>
              </w:tabs>
              <w:spacing w:line="240" w:lineRule="atLeast"/>
              <w:ind w:left="-108" w:right="-72"/>
              <w:jc w:val="center"/>
              <w:rPr>
                <w:iCs/>
              </w:rPr>
            </w:pPr>
            <w:r w:rsidRPr="000B4901">
              <w:rPr>
                <w:iCs/>
              </w:rPr>
              <w:t>(экспертно)</w:t>
            </w:r>
          </w:p>
        </w:tc>
        <w:tc>
          <w:tcPr>
            <w:tcW w:w="1320" w:type="dxa"/>
          </w:tcPr>
          <w:p w:rsidR="005139D3" w:rsidRPr="000B4901" w:rsidRDefault="005139D3" w:rsidP="000B4901">
            <w:pPr>
              <w:widowControl w:val="0"/>
              <w:spacing w:line="240" w:lineRule="atLeast"/>
              <w:ind w:left="-108" w:right="-72"/>
              <w:jc w:val="center"/>
              <w:rPr>
                <w:iCs/>
              </w:rPr>
            </w:pPr>
            <w:r w:rsidRPr="000B4901">
              <w:rPr>
                <w:iCs/>
              </w:rPr>
              <w:t>12</w:t>
            </w:r>
          </w:p>
          <w:p w:rsidR="005139D3" w:rsidRPr="000B4901" w:rsidRDefault="005139D3" w:rsidP="000B4901">
            <w:pPr>
              <w:widowControl w:val="0"/>
              <w:spacing w:line="240" w:lineRule="atLeast"/>
              <w:ind w:left="-108" w:right="-72"/>
              <w:jc w:val="center"/>
              <w:rPr>
                <w:iCs/>
              </w:rPr>
            </w:pPr>
            <w:r w:rsidRPr="000B4901">
              <w:rPr>
                <w:iCs/>
              </w:rPr>
              <w:t>(экспертно)</w:t>
            </w:r>
          </w:p>
        </w:tc>
        <w:tc>
          <w:tcPr>
            <w:tcW w:w="1320" w:type="dxa"/>
          </w:tcPr>
          <w:p w:rsidR="005139D3" w:rsidRPr="000B4901" w:rsidRDefault="005139D3" w:rsidP="000B4901">
            <w:pPr>
              <w:widowControl w:val="0"/>
              <w:spacing w:line="240" w:lineRule="atLeast"/>
              <w:ind w:left="-108" w:right="-72"/>
              <w:jc w:val="center"/>
              <w:rPr>
                <w:iCs/>
              </w:rPr>
            </w:pPr>
            <w:r w:rsidRPr="000B4901">
              <w:rPr>
                <w:iCs/>
              </w:rPr>
              <w:t>15</w:t>
            </w:r>
          </w:p>
          <w:p w:rsidR="005139D3" w:rsidRPr="000B4901" w:rsidRDefault="005139D3" w:rsidP="000B4901">
            <w:pPr>
              <w:widowControl w:val="0"/>
              <w:spacing w:line="240" w:lineRule="atLeast"/>
              <w:ind w:left="-108" w:right="-72"/>
              <w:jc w:val="center"/>
              <w:rPr>
                <w:iCs/>
              </w:rPr>
            </w:pPr>
            <w:r w:rsidRPr="000B4901">
              <w:rPr>
                <w:iCs/>
              </w:rPr>
              <w:t>(экспертно)</w:t>
            </w:r>
          </w:p>
        </w:tc>
        <w:tc>
          <w:tcPr>
            <w:tcW w:w="1320" w:type="dxa"/>
          </w:tcPr>
          <w:p w:rsidR="005139D3" w:rsidRPr="000B4901" w:rsidRDefault="005139D3" w:rsidP="000B4901">
            <w:pPr>
              <w:widowControl w:val="0"/>
              <w:spacing w:line="240" w:lineRule="atLeast"/>
              <w:ind w:left="-108" w:right="-72"/>
              <w:jc w:val="center"/>
              <w:rPr>
                <w:iCs/>
              </w:rPr>
            </w:pPr>
            <w:r w:rsidRPr="000B4901">
              <w:rPr>
                <w:iCs/>
              </w:rPr>
              <w:t>20</w:t>
            </w:r>
          </w:p>
          <w:p w:rsidR="005139D3" w:rsidRPr="000B4901" w:rsidRDefault="005139D3" w:rsidP="000B4901">
            <w:pPr>
              <w:widowControl w:val="0"/>
              <w:spacing w:line="240" w:lineRule="atLeast"/>
              <w:ind w:left="-108" w:right="-72"/>
              <w:jc w:val="center"/>
              <w:rPr>
                <w:iCs/>
              </w:rPr>
            </w:pPr>
            <w:r w:rsidRPr="000B4901">
              <w:rPr>
                <w:iCs/>
              </w:rPr>
              <w:t>(экспертно)</w:t>
            </w:r>
          </w:p>
        </w:tc>
        <w:tc>
          <w:tcPr>
            <w:tcW w:w="1320" w:type="dxa"/>
          </w:tcPr>
          <w:p w:rsidR="005139D3" w:rsidRPr="000B4901" w:rsidRDefault="005139D3" w:rsidP="000B4901">
            <w:pPr>
              <w:widowControl w:val="0"/>
              <w:spacing w:line="240" w:lineRule="atLeast"/>
              <w:ind w:left="-108" w:right="-72"/>
              <w:jc w:val="center"/>
              <w:rPr>
                <w:iCs/>
              </w:rPr>
            </w:pPr>
            <w:r w:rsidRPr="000B4901">
              <w:rPr>
                <w:iCs/>
              </w:rPr>
              <w:t>100</w:t>
            </w:r>
          </w:p>
          <w:p w:rsidR="005139D3" w:rsidRPr="000B4901" w:rsidRDefault="005139D3" w:rsidP="000B4901">
            <w:pPr>
              <w:widowControl w:val="0"/>
              <w:spacing w:line="240" w:lineRule="atLeast"/>
              <w:ind w:left="-108" w:right="-72"/>
              <w:jc w:val="center"/>
              <w:rPr>
                <w:iCs/>
              </w:rPr>
            </w:pPr>
            <w:r w:rsidRPr="000B4901">
              <w:rPr>
                <w:iCs/>
              </w:rPr>
              <w:t>(экспертно)</w:t>
            </w:r>
          </w:p>
          <w:p w:rsidR="005139D3" w:rsidRPr="000B4901" w:rsidRDefault="005139D3" w:rsidP="000B4901">
            <w:pPr>
              <w:widowControl w:val="0"/>
              <w:spacing w:line="240" w:lineRule="atLeast"/>
              <w:ind w:left="-108" w:right="-72"/>
              <w:jc w:val="center"/>
              <w:rPr>
                <w:iCs/>
              </w:rPr>
            </w:pPr>
          </w:p>
        </w:tc>
        <w:tc>
          <w:tcPr>
            <w:tcW w:w="1320" w:type="dxa"/>
          </w:tcPr>
          <w:p w:rsidR="005139D3" w:rsidRPr="000B4901" w:rsidRDefault="005139D3" w:rsidP="000B4901">
            <w:pPr>
              <w:widowControl w:val="0"/>
              <w:spacing w:line="240" w:lineRule="atLeast"/>
              <w:ind w:left="-108" w:right="-72"/>
              <w:jc w:val="center"/>
              <w:rPr>
                <w:iCs/>
              </w:rPr>
            </w:pPr>
            <w:r w:rsidRPr="000B4901">
              <w:rPr>
                <w:bCs/>
              </w:rPr>
              <w:t>60</w:t>
            </w:r>
          </w:p>
          <w:p w:rsidR="005139D3" w:rsidRPr="000B4901" w:rsidRDefault="005139D3" w:rsidP="000B4901">
            <w:pPr>
              <w:widowControl w:val="0"/>
              <w:spacing w:line="240" w:lineRule="atLeast"/>
              <w:ind w:left="-108" w:right="-72"/>
              <w:jc w:val="center"/>
              <w:rPr>
                <w:bCs/>
              </w:rPr>
            </w:pPr>
            <w:r w:rsidRPr="000B4901">
              <w:rPr>
                <w:iCs/>
              </w:rPr>
              <w:t>(экспертно)</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t>13.</w:t>
            </w:r>
          </w:p>
        </w:tc>
        <w:tc>
          <w:tcPr>
            <w:tcW w:w="4644" w:type="dxa"/>
          </w:tcPr>
          <w:p w:rsidR="005139D3" w:rsidRPr="000B4901" w:rsidRDefault="005139D3" w:rsidP="000B4901">
            <w:pPr>
              <w:widowControl w:val="0"/>
              <w:spacing w:line="240" w:lineRule="atLeast"/>
              <w:ind w:left="-108" w:right="-72"/>
              <w:rPr>
                <w:lang w:val="en-US"/>
              </w:rPr>
            </w:pPr>
            <w:r w:rsidRPr="00026916">
              <w:t>Доля федеральных государственных услуг, которые население может получить в электронном виде</w:t>
            </w:r>
          </w:p>
          <w:p w:rsidR="005139D3" w:rsidRPr="000B4901" w:rsidRDefault="005139D3" w:rsidP="000B4901">
            <w:pPr>
              <w:widowControl w:val="0"/>
              <w:spacing w:line="240" w:lineRule="atLeast"/>
              <w:ind w:left="-108" w:right="-72"/>
              <w:rPr>
                <w:lang w:val="en-US"/>
              </w:rPr>
            </w:pPr>
          </w:p>
        </w:tc>
        <w:tc>
          <w:tcPr>
            <w:tcW w:w="1320" w:type="dxa"/>
          </w:tcPr>
          <w:p w:rsidR="005139D3" w:rsidRPr="00026916" w:rsidRDefault="00DF7DA5" w:rsidP="000B4901">
            <w:pPr>
              <w:widowControl w:val="0"/>
              <w:spacing w:line="240" w:lineRule="atLeast"/>
              <w:ind w:left="-108" w:right="-72"/>
              <w:jc w:val="center"/>
            </w:pPr>
            <w:r w:rsidRPr="000B4901">
              <w:rPr>
                <w:iCs/>
              </w:rPr>
              <w:t>-"-</w:t>
            </w:r>
          </w:p>
        </w:tc>
        <w:tc>
          <w:tcPr>
            <w:tcW w:w="1320" w:type="dxa"/>
          </w:tcPr>
          <w:p w:rsidR="005139D3" w:rsidRPr="00026916" w:rsidRDefault="00A6431F" w:rsidP="000B4901">
            <w:pPr>
              <w:widowControl w:val="0"/>
              <w:spacing w:line="240" w:lineRule="atLeast"/>
              <w:ind w:left="-108" w:right="-72"/>
              <w:jc w:val="center"/>
            </w:pPr>
            <w:r>
              <w:t>-</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39</w:t>
            </w:r>
          </w:p>
        </w:tc>
        <w:tc>
          <w:tcPr>
            <w:tcW w:w="1320" w:type="dxa"/>
          </w:tcPr>
          <w:p w:rsidR="005139D3" w:rsidRPr="00026916" w:rsidRDefault="005139D3" w:rsidP="000B4901">
            <w:pPr>
              <w:widowControl w:val="0"/>
              <w:spacing w:line="240" w:lineRule="atLeast"/>
              <w:ind w:left="-108" w:right="-72"/>
              <w:jc w:val="center"/>
            </w:pPr>
            <w:r w:rsidRPr="00026916">
              <w:t>93</w:t>
            </w:r>
          </w:p>
        </w:tc>
        <w:tc>
          <w:tcPr>
            <w:tcW w:w="1320" w:type="dxa"/>
          </w:tcPr>
          <w:p w:rsidR="005139D3" w:rsidRPr="00026916" w:rsidRDefault="005139D3" w:rsidP="000B4901">
            <w:pPr>
              <w:widowControl w:val="0"/>
              <w:spacing w:line="240" w:lineRule="atLeast"/>
              <w:ind w:left="-108" w:right="-72"/>
              <w:jc w:val="center"/>
            </w:pPr>
            <w:r w:rsidRPr="00026916">
              <w:t>98</w:t>
            </w:r>
          </w:p>
        </w:tc>
        <w:tc>
          <w:tcPr>
            <w:tcW w:w="1320" w:type="dxa"/>
          </w:tcPr>
          <w:p w:rsidR="005139D3" w:rsidRPr="00026916" w:rsidRDefault="005139D3" w:rsidP="000B4901">
            <w:pPr>
              <w:widowControl w:val="0"/>
              <w:spacing w:line="240" w:lineRule="atLeast"/>
              <w:ind w:left="-108" w:right="-72"/>
              <w:jc w:val="center"/>
            </w:pPr>
            <w:r w:rsidRPr="00026916">
              <w:t>100</w:t>
            </w:r>
          </w:p>
        </w:tc>
        <w:tc>
          <w:tcPr>
            <w:tcW w:w="1320" w:type="dxa"/>
          </w:tcPr>
          <w:p w:rsidR="005139D3" w:rsidRPr="00026916" w:rsidRDefault="005139D3" w:rsidP="000B4901">
            <w:pPr>
              <w:widowControl w:val="0"/>
              <w:spacing w:line="240" w:lineRule="atLeast"/>
              <w:ind w:left="-108" w:right="-72"/>
              <w:jc w:val="center"/>
            </w:pPr>
            <w:r w:rsidRPr="00026916">
              <w:t>100</w:t>
            </w:r>
          </w:p>
        </w:tc>
        <w:tc>
          <w:tcPr>
            <w:tcW w:w="1320" w:type="dxa"/>
          </w:tcPr>
          <w:p w:rsidR="005139D3" w:rsidRPr="000B4901" w:rsidRDefault="005139D3" w:rsidP="000B4901">
            <w:pPr>
              <w:widowControl w:val="0"/>
              <w:spacing w:line="240" w:lineRule="atLeast"/>
              <w:ind w:left="-108" w:right="-72"/>
              <w:jc w:val="center"/>
              <w:rPr>
                <w:bCs/>
              </w:rPr>
            </w:pPr>
            <w:r w:rsidRPr="000B4901">
              <w:rPr>
                <w:bCs/>
              </w:rPr>
              <w:t>100</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iCs/>
              </w:rPr>
            </w:pPr>
            <w:r w:rsidRPr="000B4901">
              <w:rPr>
                <w:iCs/>
              </w:rPr>
              <w:t>14.</w:t>
            </w:r>
          </w:p>
        </w:tc>
        <w:tc>
          <w:tcPr>
            <w:tcW w:w="4644" w:type="dxa"/>
          </w:tcPr>
          <w:p w:rsidR="005139D3" w:rsidRPr="000B4901" w:rsidRDefault="005139D3" w:rsidP="000B4901">
            <w:pPr>
              <w:widowControl w:val="0"/>
              <w:spacing w:line="240" w:lineRule="atLeast"/>
              <w:ind w:left="-108" w:right="-72"/>
              <w:rPr>
                <w:iCs/>
              </w:rPr>
            </w:pPr>
            <w:r w:rsidRPr="000B4901">
              <w:rPr>
                <w:iCs/>
              </w:rPr>
              <w:t xml:space="preserve">Доля исследований и разработок в сфере </w:t>
            </w:r>
            <w:r w:rsidR="00A6431F" w:rsidRPr="000B4901">
              <w:rPr>
                <w:iCs/>
              </w:rPr>
              <w:t xml:space="preserve">информационных технологий </w:t>
            </w:r>
            <w:r w:rsidRPr="000B4901">
              <w:rPr>
                <w:iCs/>
              </w:rPr>
              <w:t>в общем объеме научно-исследовательских и опытно-конструкторских работ, осуществляемых за счет всех источников финансирования</w:t>
            </w:r>
          </w:p>
          <w:p w:rsidR="005139D3" w:rsidRPr="000B4901" w:rsidRDefault="005139D3" w:rsidP="000B4901">
            <w:pPr>
              <w:widowControl w:val="0"/>
              <w:spacing w:line="240" w:lineRule="atLeast"/>
              <w:ind w:left="-108" w:right="-72"/>
              <w:rPr>
                <w:iCs/>
              </w:rPr>
            </w:pPr>
          </w:p>
        </w:tc>
        <w:tc>
          <w:tcPr>
            <w:tcW w:w="1320" w:type="dxa"/>
          </w:tcPr>
          <w:p w:rsidR="005139D3" w:rsidRPr="000B4901" w:rsidRDefault="00381796"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spacing w:line="240" w:lineRule="atLeast"/>
              <w:ind w:left="-108" w:right="-72"/>
              <w:jc w:val="center"/>
              <w:rPr>
                <w:iCs/>
              </w:rPr>
            </w:pPr>
            <w:r w:rsidRPr="000B4901">
              <w:rPr>
                <w:iCs/>
              </w:rPr>
              <w:t>5,1</w:t>
            </w:r>
          </w:p>
          <w:p w:rsidR="00713EEB" w:rsidRPr="000B4901" w:rsidRDefault="00713EEB" w:rsidP="000B4901">
            <w:pPr>
              <w:widowControl w:val="0"/>
              <w:spacing w:line="240" w:lineRule="atLeast"/>
              <w:ind w:left="-108" w:right="-72"/>
              <w:jc w:val="center"/>
              <w:rPr>
                <w:iCs/>
              </w:rPr>
            </w:pPr>
            <w:r w:rsidRPr="000B4901">
              <w:rPr>
                <w:iCs/>
              </w:rPr>
              <w:t>(экспертно)</w:t>
            </w:r>
          </w:p>
        </w:tc>
        <w:tc>
          <w:tcPr>
            <w:tcW w:w="1320" w:type="dxa"/>
          </w:tcPr>
          <w:p w:rsidR="005139D3" w:rsidRPr="000B4901" w:rsidRDefault="005139D3" w:rsidP="000B4901">
            <w:pPr>
              <w:widowControl w:val="0"/>
              <w:tabs>
                <w:tab w:val="left" w:pos="312"/>
              </w:tabs>
              <w:spacing w:line="240" w:lineRule="atLeast"/>
              <w:ind w:left="-108" w:right="-72"/>
              <w:jc w:val="center"/>
              <w:rPr>
                <w:iCs/>
              </w:rPr>
            </w:pPr>
            <w:r w:rsidRPr="000B4901">
              <w:rPr>
                <w:iCs/>
              </w:rPr>
              <w:t>5,5</w:t>
            </w:r>
          </w:p>
        </w:tc>
        <w:tc>
          <w:tcPr>
            <w:tcW w:w="1320" w:type="dxa"/>
          </w:tcPr>
          <w:p w:rsidR="005139D3" w:rsidRPr="000B4901" w:rsidRDefault="005139D3" w:rsidP="000B4901">
            <w:pPr>
              <w:widowControl w:val="0"/>
              <w:spacing w:line="240" w:lineRule="atLeast"/>
              <w:ind w:left="-108" w:right="-72"/>
              <w:jc w:val="center"/>
              <w:rPr>
                <w:iCs/>
              </w:rPr>
            </w:pPr>
            <w:r w:rsidRPr="000B4901">
              <w:rPr>
                <w:iCs/>
              </w:rPr>
              <w:t>6</w:t>
            </w:r>
          </w:p>
        </w:tc>
        <w:tc>
          <w:tcPr>
            <w:tcW w:w="1320" w:type="dxa"/>
          </w:tcPr>
          <w:p w:rsidR="005139D3" w:rsidRPr="000B4901" w:rsidRDefault="005139D3" w:rsidP="000B4901">
            <w:pPr>
              <w:widowControl w:val="0"/>
              <w:spacing w:line="240" w:lineRule="atLeast"/>
              <w:ind w:left="-108" w:right="-72"/>
              <w:jc w:val="center"/>
              <w:rPr>
                <w:iCs/>
              </w:rPr>
            </w:pPr>
            <w:r w:rsidRPr="000B4901">
              <w:rPr>
                <w:iCs/>
              </w:rPr>
              <w:t>7,5</w:t>
            </w:r>
          </w:p>
        </w:tc>
        <w:tc>
          <w:tcPr>
            <w:tcW w:w="1320" w:type="dxa"/>
          </w:tcPr>
          <w:p w:rsidR="005139D3" w:rsidRPr="000B4901" w:rsidRDefault="005139D3" w:rsidP="000B4901">
            <w:pPr>
              <w:widowControl w:val="0"/>
              <w:spacing w:line="240" w:lineRule="atLeast"/>
              <w:ind w:left="-108" w:right="-72"/>
              <w:jc w:val="center"/>
              <w:rPr>
                <w:iCs/>
              </w:rPr>
            </w:pPr>
            <w:r w:rsidRPr="000B4901">
              <w:rPr>
                <w:iCs/>
              </w:rPr>
              <w:t>8</w:t>
            </w:r>
          </w:p>
        </w:tc>
        <w:tc>
          <w:tcPr>
            <w:tcW w:w="1320" w:type="dxa"/>
          </w:tcPr>
          <w:p w:rsidR="005139D3" w:rsidRPr="000B4901" w:rsidRDefault="005139D3" w:rsidP="000B4901">
            <w:pPr>
              <w:widowControl w:val="0"/>
              <w:spacing w:line="240" w:lineRule="atLeast"/>
              <w:ind w:left="-108" w:right="-72"/>
              <w:jc w:val="center"/>
              <w:rPr>
                <w:iCs/>
              </w:rPr>
            </w:pPr>
            <w:r w:rsidRPr="000B4901">
              <w:rPr>
                <w:iCs/>
              </w:rPr>
              <w:t>не менее 30</w:t>
            </w:r>
          </w:p>
        </w:tc>
        <w:tc>
          <w:tcPr>
            <w:tcW w:w="1320" w:type="dxa"/>
          </w:tcPr>
          <w:p w:rsidR="005139D3" w:rsidRPr="000B4901" w:rsidRDefault="005139D3" w:rsidP="000B4901">
            <w:pPr>
              <w:widowControl w:val="0"/>
              <w:spacing w:line="240" w:lineRule="atLeast"/>
              <w:ind w:left="-108" w:right="-72"/>
              <w:jc w:val="center"/>
              <w:rPr>
                <w:bCs/>
              </w:rPr>
            </w:pPr>
            <w:r w:rsidRPr="000B4901">
              <w:rPr>
                <w:bCs/>
              </w:rPr>
              <w:t>35</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t>15.</w:t>
            </w:r>
          </w:p>
        </w:tc>
        <w:tc>
          <w:tcPr>
            <w:tcW w:w="4644" w:type="dxa"/>
          </w:tcPr>
          <w:p w:rsidR="005139D3" w:rsidRPr="00713EEB" w:rsidRDefault="005139D3" w:rsidP="000B4901">
            <w:pPr>
              <w:widowControl w:val="0"/>
              <w:spacing w:line="240" w:lineRule="atLeast"/>
              <w:ind w:left="-108" w:right="-72"/>
            </w:pPr>
            <w:r w:rsidRPr="00026916">
              <w:t>Число персональных компьют</w:t>
            </w:r>
            <w:r>
              <w:t>еров в расчете на 100 </w:t>
            </w:r>
            <w:r w:rsidRPr="00026916">
              <w:t>учащихся общеобразовательных учреждений</w:t>
            </w:r>
          </w:p>
          <w:p w:rsidR="005139D3" w:rsidRPr="00713EEB" w:rsidRDefault="005139D3" w:rsidP="000B4901">
            <w:pPr>
              <w:widowControl w:val="0"/>
              <w:spacing w:line="240" w:lineRule="atLeast"/>
              <w:ind w:left="-108" w:right="-72"/>
            </w:pPr>
          </w:p>
        </w:tc>
        <w:tc>
          <w:tcPr>
            <w:tcW w:w="1320" w:type="dxa"/>
          </w:tcPr>
          <w:p w:rsidR="005139D3" w:rsidRPr="00026916" w:rsidRDefault="005139D3" w:rsidP="000B4901">
            <w:pPr>
              <w:widowControl w:val="0"/>
              <w:spacing w:line="240" w:lineRule="atLeast"/>
              <w:ind w:left="-108" w:right="-72"/>
              <w:jc w:val="center"/>
            </w:pPr>
            <w:r w:rsidRPr="00026916">
              <w:t>единиц</w:t>
            </w:r>
          </w:p>
        </w:tc>
        <w:tc>
          <w:tcPr>
            <w:tcW w:w="1320" w:type="dxa"/>
          </w:tcPr>
          <w:p w:rsidR="005139D3" w:rsidRPr="00026916" w:rsidRDefault="005139D3" w:rsidP="000B4901">
            <w:pPr>
              <w:widowControl w:val="0"/>
              <w:spacing w:line="240" w:lineRule="atLeast"/>
              <w:ind w:left="-108" w:right="-72"/>
              <w:jc w:val="center"/>
            </w:pPr>
            <w:r w:rsidRPr="00026916">
              <w:t>5</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11</w:t>
            </w:r>
          </w:p>
        </w:tc>
        <w:tc>
          <w:tcPr>
            <w:tcW w:w="1320" w:type="dxa"/>
          </w:tcPr>
          <w:p w:rsidR="005139D3" w:rsidRPr="00026916" w:rsidRDefault="005139D3" w:rsidP="000B4901">
            <w:pPr>
              <w:widowControl w:val="0"/>
              <w:spacing w:line="240" w:lineRule="atLeast"/>
              <w:ind w:left="-108" w:right="-72"/>
              <w:jc w:val="center"/>
            </w:pPr>
            <w:r w:rsidRPr="00026916">
              <w:t>13</w:t>
            </w:r>
          </w:p>
        </w:tc>
        <w:tc>
          <w:tcPr>
            <w:tcW w:w="1320" w:type="dxa"/>
          </w:tcPr>
          <w:p w:rsidR="005139D3" w:rsidRPr="00026916" w:rsidRDefault="005139D3" w:rsidP="000B4901">
            <w:pPr>
              <w:widowControl w:val="0"/>
              <w:spacing w:line="240" w:lineRule="atLeast"/>
              <w:ind w:left="-108" w:right="-72"/>
              <w:jc w:val="center"/>
            </w:pPr>
            <w:r w:rsidRPr="00026916">
              <w:t>15</w:t>
            </w:r>
          </w:p>
        </w:tc>
        <w:tc>
          <w:tcPr>
            <w:tcW w:w="1320" w:type="dxa"/>
          </w:tcPr>
          <w:p w:rsidR="005139D3" w:rsidRPr="00026916" w:rsidRDefault="005139D3" w:rsidP="000B4901">
            <w:pPr>
              <w:widowControl w:val="0"/>
              <w:spacing w:line="240" w:lineRule="atLeast"/>
              <w:ind w:left="-108" w:right="-72"/>
              <w:jc w:val="center"/>
            </w:pPr>
            <w:r w:rsidRPr="00026916">
              <w:t>16</w:t>
            </w:r>
          </w:p>
        </w:tc>
        <w:tc>
          <w:tcPr>
            <w:tcW w:w="1320" w:type="dxa"/>
          </w:tcPr>
          <w:p w:rsidR="005139D3" w:rsidRPr="00026916" w:rsidRDefault="005139D3" w:rsidP="000B4901">
            <w:pPr>
              <w:widowControl w:val="0"/>
              <w:spacing w:line="240" w:lineRule="atLeast"/>
              <w:ind w:left="-108" w:right="-72"/>
              <w:jc w:val="center"/>
            </w:pPr>
            <w:r w:rsidRPr="00026916">
              <w:t>18</w:t>
            </w:r>
          </w:p>
        </w:tc>
        <w:tc>
          <w:tcPr>
            <w:tcW w:w="1320" w:type="dxa"/>
          </w:tcPr>
          <w:p w:rsidR="005139D3" w:rsidRPr="000B4901" w:rsidRDefault="005139D3" w:rsidP="000B4901">
            <w:pPr>
              <w:widowControl w:val="0"/>
              <w:spacing w:line="240" w:lineRule="atLeast"/>
              <w:ind w:left="-108" w:right="-72"/>
              <w:jc w:val="center"/>
              <w:rPr>
                <w:bCs/>
              </w:rPr>
            </w:pPr>
            <w:r w:rsidRPr="000B4901">
              <w:rPr>
                <w:bCs/>
              </w:rPr>
              <w:t>30</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t>16.</w:t>
            </w:r>
          </w:p>
        </w:tc>
        <w:tc>
          <w:tcPr>
            <w:tcW w:w="4644" w:type="dxa"/>
          </w:tcPr>
          <w:p w:rsidR="005139D3" w:rsidRPr="00026916" w:rsidRDefault="005139D3" w:rsidP="000B4901">
            <w:pPr>
              <w:widowControl w:val="0"/>
              <w:spacing w:line="240" w:lineRule="atLeast"/>
              <w:ind w:left="-108" w:right="-72"/>
            </w:pPr>
            <w:r w:rsidRPr="00026916">
              <w:t xml:space="preserve">Количество лечебных учреждений, имеющих широкополосный доступ в </w:t>
            </w:r>
            <w:r w:rsidR="00E11586">
              <w:t xml:space="preserve">сеть </w:t>
            </w:r>
            <w:r w:rsidRPr="00026916">
              <w:t>Интернет</w:t>
            </w:r>
          </w:p>
        </w:tc>
        <w:tc>
          <w:tcPr>
            <w:tcW w:w="1320" w:type="dxa"/>
          </w:tcPr>
          <w:p w:rsidR="005139D3" w:rsidRPr="00026916" w:rsidRDefault="00381796" w:rsidP="000B4901">
            <w:pPr>
              <w:widowControl w:val="0"/>
              <w:spacing w:line="240" w:lineRule="atLeast"/>
              <w:ind w:left="-108" w:right="-72"/>
              <w:jc w:val="center"/>
            </w:pPr>
            <w:r>
              <w:t>-"-</w:t>
            </w:r>
          </w:p>
        </w:tc>
        <w:tc>
          <w:tcPr>
            <w:tcW w:w="1320" w:type="dxa"/>
          </w:tcPr>
          <w:p w:rsidR="005139D3" w:rsidRPr="00026916" w:rsidRDefault="005139D3" w:rsidP="000B4901">
            <w:pPr>
              <w:widowControl w:val="0"/>
              <w:spacing w:line="240" w:lineRule="atLeast"/>
              <w:ind w:left="-108" w:right="-72"/>
              <w:jc w:val="center"/>
            </w:pPr>
            <w:r w:rsidRPr="00026916">
              <w:t>2150</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3610</w:t>
            </w:r>
          </w:p>
        </w:tc>
        <w:tc>
          <w:tcPr>
            <w:tcW w:w="1320" w:type="dxa"/>
          </w:tcPr>
          <w:p w:rsidR="005139D3" w:rsidRPr="00026916" w:rsidRDefault="005139D3" w:rsidP="000B4901">
            <w:pPr>
              <w:widowControl w:val="0"/>
              <w:spacing w:line="240" w:lineRule="atLeast"/>
              <w:ind w:left="-108" w:right="-72"/>
              <w:jc w:val="center"/>
            </w:pPr>
            <w:r w:rsidRPr="00026916">
              <w:t>3950</w:t>
            </w:r>
          </w:p>
        </w:tc>
        <w:tc>
          <w:tcPr>
            <w:tcW w:w="1320" w:type="dxa"/>
          </w:tcPr>
          <w:p w:rsidR="005139D3" w:rsidRPr="00026916" w:rsidRDefault="005139D3" w:rsidP="000B4901">
            <w:pPr>
              <w:widowControl w:val="0"/>
              <w:spacing w:line="240" w:lineRule="atLeast"/>
              <w:ind w:left="-108" w:right="-72"/>
              <w:jc w:val="center"/>
            </w:pPr>
            <w:r w:rsidRPr="00026916">
              <w:t>4300</w:t>
            </w:r>
          </w:p>
        </w:tc>
        <w:tc>
          <w:tcPr>
            <w:tcW w:w="1320" w:type="dxa"/>
          </w:tcPr>
          <w:p w:rsidR="005139D3" w:rsidRDefault="005139D3" w:rsidP="000B4901">
            <w:pPr>
              <w:widowControl w:val="0"/>
              <w:spacing w:line="240" w:lineRule="atLeast"/>
              <w:ind w:left="-108" w:right="-72"/>
              <w:jc w:val="center"/>
            </w:pPr>
            <w:r w:rsidRPr="00026916">
              <w:t>зависит от реоргани</w:t>
            </w:r>
            <w:r>
              <w:softHyphen/>
            </w:r>
            <w:r w:rsidRPr="00026916">
              <w:t xml:space="preserve">зации сети </w:t>
            </w:r>
            <w:r w:rsidR="00A75F2B">
              <w:t>лечебных учреждений</w:t>
            </w:r>
          </w:p>
          <w:p w:rsidR="00DF7DA5" w:rsidRPr="00026916" w:rsidRDefault="00DF7DA5" w:rsidP="000B4901">
            <w:pPr>
              <w:widowControl w:val="0"/>
              <w:spacing w:line="240" w:lineRule="atLeast"/>
              <w:ind w:left="-108" w:right="-72"/>
              <w:jc w:val="center"/>
            </w:pPr>
          </w:p>
        </w:tc>
        <w:tc>
          <w:tcPr>
            <w:tcW w:w="1320" w:type="dxa"/>
          </w:tcPr>
          <w:p w:rsidR="005139D3" w:rsidRPr="00026916" w:rsidRDefault="005139D3" w:rsidP="000B4901">
            <w:pPr>
              <w:widowControl w:val="0"/>
              <w:spacing w:line="240" w:lineRule="atLeast"/>
              <w:ind w:left="-108" w:right="-72"/>
              <w:jc w:val="center"/>
            </w:pPr>
            <w:r w:rsidRPr="00026916">
              <w:t>зависит от реоргани</w:t>
            </w:r>
            <w:r>
              <w:softHyphen/>
            </w:r>
            <w:r w:rsidRPr="00026916">
              <w:t xml:space="preserve">зации сети </w:t>
            </w:r>
            <w:r w:rsidR="00A75F2B">
              <w:t>лечебных учреждений</w:t>
            </w:r>
          </w:p>
        </w:tc>
        <w:tc>
          <w:tcPr>
            <w:tcW w:w="1320" w:type="dxa"/>
          </w:tcPr>
          <w:p w:rsidR="005139D3" w:rsidRPr="000B4901" w:rsidRDefault="005139D3" w:rsidP="000B4901">
            <w:pPr>
              <w:widowControl w:val="0"/>
              <w:spacing w:line="240" w:lineRule="atLeast"/>
              <w:ind w:left="-108" w:right="-72"/>
              <w:jc w:val="center"/>
              <w:rPr>
                <w:bCs/>
              </w:rPr>
            </w:pPr>
            <w:r w:rsidRPr="00026916">
              <w:t>зависит от реоргани</w:t>
            </w:r>
            <w:r>
              <w:softHyphen/>
            </w:r>
            <w:r w:rsidRPr="00026916">
              <w:t xml:space="preserve">зации сети </w:t>
            </w:r>
            <w:r w:rsidR="00A75F2B">
              <w:t>лечебных учреждений</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t>17.</w:t>
            </w:r>
          </w:p>
        </w:tc>
        <w:tc>
          <w:tcPr>
            <w:tcW w:w="4644" w:type="dxa"/>
          </w:tcPr>
          <w:p w:rsidR="005139D3" w:rsidRPr="00DF7DA5" w:rsidRDefault="005139D3" w:rsidP="000B4901">
            <w:pPr>
              <w:widowControl w:val="0"/>
              <w:spacing w:line="240" w:lineRule="atLeast"/>
              <w:ind w:left="-108" w:right="-72"/>
            </w:pPr>
            <w:r w:rsidRPr="00026916">
              <w:t>Доля электронных каталогов в общем объеме каталогов Музейного фонда Российской Федерации</w:t>
            </w:r>
          </w:p>
        </w:tc>
        <w:tc>
          <w:tcPr>
            <w:tcW w:w="1320" w:type="dxa"/>
          </w:tcPr>
          <w:p w:rsidR="005139D3" w:rsidRPr="000B4901" w:rsidRDefault="00381796" w:rsidP="000B4901">
            <w:pPr>
              <w:widowControl w:val="0"/>
              <w:spacing w:line="240" w:lineRule="atLeast"/>
              <w:ind w:left="-108" w:right="-72"/>
              <w:jc w:val="center"/>
              <w:rPr>
                <w:iCs/>
              </w:rPr>
            </w:pPr>
            <w:r w:rsidRPr="000B4901">
              <w:rPr>
                <w:iCs/>
              </w:rPr>
              <w:t>процентов</w:t>
            </w:r>
          </w:p>
        </w:tc>
        <w:tc>
          <w:tcPr>
            <w:tcW w:w="1320" w:type="dxa"/>
          </w:tcPr>
          <w:p w:rsidR="005139D3" w:rsidRPr="000B4901" w:rsidRDefault="005139D3" w:rsidP="000B4901">
            <w:pPr>
              <w:pStyle w:val="af2"/>
              <w:widowControl w:val="0"/>
              <w:spacing w:before="0" w:beforeAutospacing="0" w:after="0" w:afterAutospacing="0" w:line="240" w:lineRule="atLeast"/>
              <w:ind w:left="-108" w:right="-72"/>
              <w:jc w:val="center"/>
              <w:rPr>
                <w:rFonts w:ascii="Times New Roman" w:hAnsi="Times New Roman" w:cs="Times New Roman"/>
                <w:color w:val="auto"/>
                <w:sz w:val="24"/>
                <w:szCs w:val="24"/>
              </w:rPr>
            </w:pPr>
            <w:r w:rsidRPr="000B4901">
              <w:rPr>
                <w:rFonts w:ascii="Times New Roman" w:hAnsi="Times New Roman" w:cs="Times New Roman"/>
                <w:color w:val="auto"/>
                <w:sz w:val="24"/>
                <w:szCs w:val="24"/>
              </w:rPr>
              <w:t>21,8</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26</w:t>
            </w:r>
          </w:p>
        </w:tc>
        <w:tc>
          <w:tcPr>
            <w:tcW w:w="1320" w:type="dxa"/>
          </w:tcPr>
          <w:p w:rsidR="005139D3" w:rsidRPr="00026916" w:rsidRDefault="005139D3" w:rsidP="000B4901">
            <w:pPr>
              <w:widowControl w:val="0"/>
              <w:spacing w:line="240" w:lineRule="atLeast"/>
              <w:ind w:left="-108" w:right="-72"/>
              <w:jc w:val="center"/>
            </w:pPr>
            <w:r w:rsidRPr="00026916">
              <w:t>28</w:t>
            </w:r>
          </w:p>
        </w:tc>
        <w:tc>
          <w:tcPr>
            <w:tcW w:w="1320" w:type="dxa"/>
          </w:tcPr>
          <w:p w:rsidR="005139D3" w:rsidRPr="00026916" w:rsidRDefault="005139D3" w:rsidP="000B4901">
            <w:pPr>
              <w:widowControl w:val="0"/>
              <w:spacing w:line="240" w:lineRule="atLeast"/>
              <w:ind w:left="-108" w:right="-72"/>
              <w:jc w:val="center"/>
            </w:pPr>
            <w:r w:rsidRPr="00026916">
              <w:t>30</w:t>
            </w:r>
          </w:p>
        </w:tc>
        <w:tc>
          <w:tcPr>
            <w:tcW w:w="1320" w:type="dxa"/>
          </w:tcPr>
          <w:p w:rsidR="005139D3" w:rsidRPr="00026916" w:rsidRDefault="005139D3" w:rsidP="000B4901">
            <w:pPr>
              <w:widowControl w:val="0"/>
              <w:spacing w:line="240" w:lineRule="atLeast"/>
              <w:ind w:left="-108" w:right="-72"/>
              <w:jc w:val="center"/>
            </w:pPr>
            <w:r w:rsidRPr="00026916">
              <w:t>33</w:t>
            </w:r>
          </w:p>
        </w:tc>
        <w:tc>
          <w:tcPr>
            <w:tcW w:w="1320" w:type="dxa"/>
          </w:tcPr>
          <w:p w:rsidR="005139D3" w:rsidRPr="000B4901" w:rsidRDefault="005139D3" w:rsidP="000B4901">
            <w:pPr>
              <w:pStyle w:val="af2"/>
              <w:widowControl w:val="0"/>
              <w:spacing w:before="0" w:beforeAutospacing="0" w:after="0" w:afterAutospacing="0" w:line="240" w:lineRule="atLeast"/>
              <w:ind w:left="-108" w:right="-72"/>
              <w:jc w:val="center"/>
              <w:rPr>
                <w:rFonts w:ascii="Times New Roman" w:hAnsi="Times New Roman" w:cs="Times New Roman"/>
                <w:color w:val="auto"/>
                <w:sz w:val="24"/>
                <w:szCs w:val="24"/>
              </w:rPr>
            </w:pPr>
            <w:r w:rsidRPr="000B4901">
              <w:rPr>
                <w:rFonts w:ascii="Times New Roman" w:hAnsi="Times New Roman" w:cs="Times New Roman"/>
                <w:color w:val="auto"/>
                <w:sz w:val="24"/>
                <w:szCs w:val="24"/>
              </w:rPr>
              <w:t>100</w:t>
            </w:r>
          </w:p>
        </w:tc>
        <w:tc>
          <w:tcPr>
            <w:tcW w:w="1320" w:type="dxa"/>
          </w:tcPr>
          <w:p w:rsidR="005139D3" w:rsidRPr="000B4901" w:rsidRDefault="005139D3" w:rsidP="000B4901">
            <w:pPr>
              <w:pStyle w:val="af2"/>
              <w:widowControl w:val="0"/>
              <w:spacing w:before="0" w:beforeAutospacing="0" w:after="0" w:afterAutospacing="0" w:line="240" w:lineRule="atLeast"/>
              <w:ind w:left="-108" w:right="-72"/>
              <w:jc w:val="center"/>
              <w:rPr>
                <w:rFonts w:ascii="Times New Roman" w:hAnsi="Times New Roman" w:cs="Times New Roman"/>
                <w:color w:val="auto"/>
                <w:sz w:val="24"/>
                <w:szCs w:val="24"/>
              </w:rPr>
            </w:pPr>
            <w:r w:rsidRPr="000B4901">
              <w:rPr>
                <w:rFonts w:ascii="Times New Roman" w:hAnsi="Times New Roman" w:cs="Times New Roman"/>
                <w:color w:val="auto"/>
                <w:sz w:val="24"/>
                <w:szCs w:val="24"/>
              </w:rPr>
              <w:t>100</w:t>
            </w:r>
          </w:p>
        </w:tc>
      </w:tr>
      <w:tr w:rsidR="005139D3" w:rsidTr="000B4901">
        <w:trPr>
          <w:cantSplit/>
        </w:trPr>
        <w:tc>
          <w:tcPr>
            <w:tcW w:w="516" w:type="dxa"/>
          </w:tcPr>
          <w:p w:rsidR="005139D3" w:rsidRPr="00026916" w:rsidRDefault="005139D3" w:rsidP="000B4901">
            <w:pPr>
              <w:widowControl w:val="0"/>
              <w:spacing w:line="240" w:lineRule="atLeast"/>
              <w:ind w:left="-108" w:right="-72"/>
              <w:jc w:val="center"/>
            </w:pPr>
            <w:r w:rsidRPr="00026916">
              <w:lastRenderedPageBreak/>
              <w:t>18.</w:t>
            </w:r>
          </w:p>
        </w:tc>
        <w:tc>
          <w:tcPr>
            <w:tcW w:w="4644" w:type="dxa"/>
          </w:tcPr>
          <w:p w:rsidR="005139D3" w:rsidRPr="000B4901" w:rsidRDefault="005139D3" w:rsidP="000B4901">
            <w:pPr>
              <w:widowControl w:val="0"/>
              <w:spacing w:line="240" w:lineRule="atLeast"/>
              <w:ind w:left="-108" w:right="-72"/>
              <w:rPr>
                <w:iCs/>
                <w:lang w:val="en-US"/>
              </w:rPr>
            </w:pPr>
            <w:r w:rsidRPr="00026916">
              <w:t xml:space="preserve">Доля электронного документооборота </w:t>
            </w:r>
            <w:r w:rsidRPr="000B4901">
              <w:rPr>
                <w:iCs/>
              </w:rPr>
              <w:t>между органами государственной власти в общем объеме документооборота</w:t>
            </w:r>
          </w:p>
          <w:p w:rsidR="005139D3" w:rsidRPr="000B4901" w:rsidRDefault="005139D3" w:rsidP="000B4901">
            <w:pPr>
              <w:widowControl w:val="0"/>
              <w:spacing w:line="240" w:lineRule="atLeast"/>
              <w:ind w:left="-108" w:right="-72"/>
              <w:rPr>
                <w:lang w:val="en-US"/>
              </w:rPr>
            </w:pPr>
          </w:p>
        </w:tc>
        <w:tc>
          <w:tcPr>
            <w:tcW w:w="1320" w:type="dxa"/>
          </w:tcPr>
          <w:p w:rsidR="005139D3" w:rsidRPr="000B4901" w:rsidRDefault="00DF7DA5" w:rsidP="000B4901">
            <w:pPr>
              <w:widowControl w:val="0"/>
              <w:spacing w:line="240" w:lineRule="atLeast"/>
              <w:ind w:left="-108" w:right="-72"/>
              <w:jc w:val="center"/>
              <w:rPr>
                <w:iCs/>
              </w:rPr>
            </w:pPr>
            <w:r w:rsidRPr="000B4901">
              <w:rPr>
                <w:iCs/>
              </w:rPr>
              <w:t>процентов</w:t>
            </w:r>
          </w:p>
        </w:tc>
        <w:tc>
          <w:tcPr>
            <w:tcW w:w="1320" w:type="dxa"/>
          </w:tcPr>
          <w:p w:rsidR="005139D3" w:rsidRPr="00026916" w:rsidRDefault="00831A0F" w:rsidP="000B4901">
            <w:pPr>
              <w:widowControl w:val="0"/>
              <w:spacing w:line="240" w:lineRule="atLeast"/>
              <w:ind w:left="-108" w:right="-72"/>
              <w:jc w:val="center"/>
            </w:pPr>
            <w:r>
              <w:t>-</w:t>
            </w:r>
          </w:p>
        </w:tc>
        <w:tc>
          <w:tcPr>
            <w:tcW w:w="1320" w:type="dxa"/>
          </w:tcPr>
          <w:p w:rsidR="005139D3" w:rsidRPr="00026916" w:rsidRDefault="005139D3" w:rsidP="000B4901">
            <w:pPr>
              <w:widowControl w:val="0"/>
              <w:tabs>
                <w:tab w:val="left" w:pos="312"/>
              </w:tabs>
              <w:spacing w:line="240" w:lineRule="atLeast"/>
              <w:ind w:left="-108" w:right="-72"/>
              <w:jc w:val="center"/>
            </w:pPr>
            <w:r w:rsidRPr="00026916">
              <w:t>10</w:t>
            </w:r>
          </w:p>
        </w:tc>
        <w:tc>
          <w:tcPr>
            <w:tcW w:w="1320" w:type="dxa"/>
          </w:tcPr>
          <w:p w:rsidR="005139D3" w:rsidRPr="00026916" w:rsidRDefault="005139D3" w:rsidP="000B4901">
            <w:pPr>
              <w:widowControl w:val="0"/>
              <w:spacing w:line="240" w:lineRule="atLeast"/>
              <w:ind w:left="-108" w:right="-72"/>
              <w:jc w:val="center"/>
            </w:pPr>
            <w:r w:rsidRPr="00026916">
              <w:t>15</w:t>
            </w:r>
          </w:p>
        </w:tc>
        <w:tc>
          <w:tcPr>
            <w:tcW w:w="1320" w:type="dxa"/>
          </w:tcPr>
          <w:p w:rsidR="005139D3" w:rsidRPr="00026916" w:rsidRDefault="005139D3" w:rsidP="000B4901">
            <w:pPr>
              <w:widowControl w:val="0"/>
              <w:spacing w:line="240" w:lineRule="atLeast"/>
              <w:ind w:left="-108" w:right="-72"/>
              <w:jc w:val="center"/>
            </w:pPr>
            <w:r w:rsidRPr="00026916">
              <w:t>20</w:t>
            </w:r>
          </w:p>
        </w:tc>
        <w:tc>
          <w:tcPr>
            <w:tcW w:w="1320" w:type="dxa"/>
          </w:tcPr>
          <w:p w:rsidR="005139D3" w:rsidRPr="00026916" w:rsidRDefault="005139D3" w:rsidP="000B4901">
            <w:pPr>
              <w:widowControl w:val="0"/>
              <w:spacing w:line="240" w:lineRule="atLeast"/>
              <w:ind w:left="-108" w:right="-72"/>
              <w:jc w:val="center"/>
            </w:pPr>
            <w:r w:rsidRPr="00026916">
              <w:t>35</w:t>
            </w:r>
          </w:p>
        </w:tc>
        <w:tc>
          <w:tcPr>
            <w:tcW w:w="1320" w:type="dxa"/>
          </w:tcPr>
          <w:p w:rsidR="005139D3" w:rsidRPr="000B4901" w:rsidRDefault="005139D3" w:rsidP="000B4901">
            <w:pPr>
              <w:pStyle w:val="af2"/>
              <w:widowControl w:val="0"/>
              <w:spacing w:before="0" w:beforeAutospacing="0" w:after="0" w:afterAutospacing="0" w:line="240" w:lineRule="atLeast"/>
              <w:ind w:left="-108" w:right="-72"/>
              <w:jc w:val="center"/>
              <w:rPr>
                <w:rFonts w:ascii="Times New Roman" w:hAnsi="Times New Roman" w:cs="Times New Roman"/>
                <w:color w:val="auto"/>
                <w:sz w:val="24"/>
                <w:szCs w:val="24"/>
              </w:rPr>
            </w:pPr>
            <w:r w:rsidRPr="000B4901">
              <w:rPr>
                <w:rFonts w:ascii="Times New Roman" w:hAnsi="Times New Roman" w:cs="Times New Roman"/>
                <w:color w:val="auto"/>
                <w:sz w:val="24"/>
                <w:szCs w:val="24"/>
              </w:rPr>
              <w:t>70</w:t>
            </w:r>
          </w:p>
        </w:tc>
        <w:tc>
          <w:tcPr>
            <w:tcW w:w="1320" w:type="dxa"/>
          </w:tcPr>
          <w:p w:rsidR="005139D3" w:rsidRPr="000B4901" w:rsidRDefault="005139D3" w:rsidP="000B4901">
            <w:pPr>
              <w:pStyle w:val="af2"/>
              <w:widowControl w:val="0"/>
              <w:spacing w:before="0" w:beforeAutospacing="0" w:after="0" w:afterAutospacing="0" w:line="240" w:lineRule="atLeast"/>
              <w:ind w:left="-108" w:right="-72"/>
              <w:jc w:val="center"/>
              <w:rPr>
                <w:rFonts w:ascii="Times New Roman" w:hAnsi="Times New Roman" w:cs="Times New Roman"/>
                <w:color w:val="auto"/>
                <w:sz w:val="24"/>
                <w:szCs w:val="24"/>
              </w:rPr>
            </w:pPr>
            <w:r w:rsidRPr="000B4901">
              <w:rPr>
                <w:rFonts w:ascii="Times New Roman" w:hAnsi="Times New Roman" w:cs="Times New Roman"/>
                <w:color w:val="auto"/>
                <w:sz w:val="24"/>
                <w:szCs w:val="24"/>
              </w:rPr>
              <w:t>70</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bCs/>
              </w:rPr>
            </w:pPr>
            <w:r w:rsidRPr="000B4901">
              <w:rPr>
                <w:bCs/>
              </w:rPr>
              <w:t>19.</w:t>
            </w:r>
          </w:p>
        </w:tc>
        <w:tc>
          <w:tcPr>
            <w:tcW w:w="4644" w:type="dxa"/>
          </w:tcPr>
          <w:p w:rsidR="005139D3" w:rsidRPr="00713EEB" w:rsidRDefault="005139D3" w:rsidP="000B4901">
            <w:pPr>
              <w:widowControl w:val="0"/>
              <w:spacing w:line="240" w:lineRule="atLeast"/>
              <w:ind w:left="-108" w:right="-72"/>
            </w:pPr>
            <w:r w:rsidRPr="000B4901">
              <w:rPr>
                <w:bCs/>
              </w:rPr>
              <w:t xml:space="preserve">Доля патентов, выданных в сфере </w:t>
            </w:r>
            <w:r w:rsidR="00A6431F" w:rsidRPr="000B4901">
              <w:rPr>
                <w:iCs/>
              </w:rPr>
              <w:t>информационных технологий</w:t>
            </w:r>
            <w:r w:rsidRPr="000B4901">
              <w:rPr>
                <w:bCs/>
              </w:rPr>
              <w:t>, в общем числе выданных патентов</w:t>
            </w:r>
            <w:r w:rsidRPr="00026916">
              <w:t xml:space="preserve"> </w:t>
            </w:r>
          </w:p>
          <w:p w:rsidR="005139D3" w:rsidRPr="00713EEB" w:rsidRDefault="005139D3" w:rsidP="000B4901">
            <w:pPr>
              <w:widowControl w:val="0"/>
              <w:spacing w:line="240" w:lineRule="atLeast"/>
              <w:ind w:left="-108" w:right="-72"/>
            </w:pPr>
          </w:p>
        </w:tc>
        <w:tc>
          <w:tcPr>
            <w:tcW w:w="1320" w:type="dxa"/>
          </w:tcPr>
          <w:p w:rsidR="005139D3" w:rsidRPr="000B4901" w:rsidRDefault="00831A0F"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pStyle w:val="af2"/>
              <w:widowControl w:val="0"/>
              <w:spacing w:before="0" w:beforeAutospacing="0" w:after="0" w:afterAutospacing="0" w:line="240" w:lineRule="atLeast"/>
              <w:ind w:left="-108" w:right="-72"/>
              <w:jc w:val="center"/>
              <w:rPr>
                <w:rFonts w:ascii="Times New Roman" w:hAnsi="Times New Roman" w:cs="Times New Roman"/>
                <w:color w:val="auto"/>
                <w:sz w:val="24"/>
                <w:szCs w:val="24"/>
              </w:rPr>
            </w:pPr>
            <w:r w:rsidRPr="000B4901">
              <w:rPr>
                <w:rFonts w:ascii="Times New Roman" w:hAnsi="Times New Roman" w:cs="Times New Roman"/>
                <w:bCs/>
                <w:color w:val="auto"/>
                <w:sz w:val="24"/>
                <w:szCs w:val="24"/>
              </w:rPr>
              <w:t>16,1</w:t>
            </w:r>
          </w:p>
        </w:tc>
        <w:tc>
          <w:tcPr>
            <w:tcW w:w="1320" w:type="dxa"/>
          </w:tcPr>
          <w:p w:rsidR="005139D3" w:rsidRPr="000B4901" w:rsidRDefault="005139D3" w:rsidP="000B4901">
            <w:pPr>
              <w:widowControl w:val="0"/>
              <w:tabs>
                <w:tab w:val="left" w:pos="312"/>
              </w:tabs>
              <w:spacing w:line="240" w:lineRule="atLeast"/>
              <w:ind w:left="-108" w:right="-72"/>
              <w:jc w:val="center"/>
              <w:rPr>
                <w:bCs/>
              </w:rPr>
            </w:pPr>
            <w:r w:rsidRPr="000B4901">
              <w:rPr>
                <w:bCs/>
              </w:rPr>
              <w:t>16,2</w:t>
            </w:r>
          </w:p>
        </w:tc>
        <w:tc>
          <w:tcPr>
            <w:tcW w:w="1320" w:type="dxa"/>
          </w:tcPr>
          <w:p w:rsidR="005139D3" w:rsidRPr="000B4901" w:rsidRDefault="005139D3" w:rsidP="000B4901">
            <w:pPr>
              <w:widowControl w:val="0"/>
              <w:spacing w:line="240" w:lineRule="atLeast"/>
              <w:ind w:left="-108" w:right="-72"/>
              <w:jc w:val="center"/>
              <w:rPr>
                <w:bCs/>
              </w:rPr>
            </w:pPr>
            <w:r w:rsidRPr="000B4901">
              <w:rPr>
                <w:bCs/>
              </w:rPr>
              <w:t>16,5</w:t>
            </w:r>
          </w:p>
        </w:tc>
        <w:tc>
          <w:tcPr>
            <w:tcW w:w="1320" w:type="dxa"/>
          </w:tcPr>
          <w:p w:rsidR="005139D3" w:rsidRPr="000B4901" w:rsidRDefault="005139D3" w:rsidP="000B4901">
            <w:pPr>
              <w:widowControl w:val="0"/>
              <w:spacing w:line="240" w:lineRule="atLeast"/>
              <w:ind w:left="-108" w:right="-72"/>
              <w:jc w:val="center"/>
              <w:rPr>
                <w:bCs/>
              </w:rPr>
            </w:pPr>
            <w:r w:rsidRPr="000B4901">
              <w:rPr>
                <w:bCs/>
              </w:rPr>
              <w:t>17</w:t>
            </w:r>
          </w:p>
        </w:tc>
        <w:tc>
          <w:tcPr>
            <w:tcW w:w="1320" w:type="dxa"/>
          </w:tcPr>
          <w:p w:rsidR="005139D3" w:rsidRPr="000B4901" w:rsidRDefault="005139D3" w:rsidP="000B4901">
            <w:pPr>
              <w:widowControl w:val="0"/>
              <w:spacing w:line="240" w:lineRule="atLeast"/>
              <w:ind w:left="-108" w:right="-72"/>
              <w:jc w:val="center"/>
              <w:rPr>
                <w:bCs/>
              </w:rPr>
            </w:pPr>
            <w:r w:rsidRPr="000B4901">
              <w:rPr>
                <w:bCs/>
              </w:rPr>
              <w:t>17,1</w:t>
            </w:r>
          </w:p>
        </w:tc>
        <w:tc>
          <w:tcPr>
            <w:tcW w:w="1320" w:type="dxa"/>
          </w:tcPr>
          <w:p w:rsidR="005139D3" w:rsidRPr="000B4901" w:rsidRDefault="005139D3" w:rsidP="000B4901">
            <w:pPr>
              <w:widowControl w:val="0"/>
              <w:spacing w:line="240" w:lineRule="atLeast"/>
              <w:ind w:left="-108" w:right="-72"/>
              <w:jc w:val="center"/>
              <w:rPr>
                <w:bCs/>
              </w:rPr>
            </w:pPr>
            <w:r w:rsidRPr="000B4901">
              <w:rPr>
                <w:bCs/>
              </w:rPr>
              <w:t>17,5</w:t>
            </w:r>
          </w:p>
        </w:tc>
        <w:tc>
          <w:tcPr>
            <w:tcW w:w="1320" w:type="dxa"/>
          </w:tcPr>
          <w:p w:rsidR="005139D3" w:rsidRPr="000B4901" w:rsidRDefault="005139D3" w:rsidP="000B4901">
            <w:pPr>
              <w:widowControl w:val="0"/>
              <w:spacing w:line="240" w:lineRule="atLeast"/>
              <w:ind w:left="-108" w:right="-72"/>
              <w:jc w:val="center"/>
              <w:rPr>
                <w:bCs/>
              </w:rPr>
            </w:pPr>
            <w:r w:rsidRPr="000B4901">
              <w:rPr>
                <w:bCs/>
              </w:rPr>
              <w:t>30</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bCs/>
              </w:rPr>
            </w:pPr>
            <w:r w:rsidRPr="000B4901">
              <w:rPr>
                <w:bCs/>
              </w:rPr>
              <w:t>20.</w:t>
            </w:r>
          </w:p>
        </w:tc>
        <w:tc>
          <w:tcPr>
            <w:tcW w:w="4644" w:type="dxa"/>
          </w:tcPr>
          <w:p w:rsidR="005139D3" w:rsidRPr="000B4901" w:rsidRDefault="005139D3" w:rsidP="000B4901">
            <w:pPr>
              <w:widowControl w:val="0"/>
              <w:spacing w:line="240" w:lineRule="atLeast"/>
              <w:ind w:left="-108" w:right="-72"/>
              <w:rPr>
                <w:bCs/>
                <w:lang w:val="en-US"/>
              </w:rPr>
            </w:pPr>
            <w:r w:rsidRPr="000B4901">
              <w:rPr>
                <w:bCs/>
              </w:rPr>
              <w:t>Доля архивных фондов, включая фонды аудио- и видеоархивов, переведенных в электронную форму</w:t>
            </w:r>
          </w:p>
          <w:p w:rsidR="005139D3" w:rsidRPr="000B4901" w:rsidRDefault="005139D3" w:rsidP="000B4901">
            <w:pPr>
              <w:widowControl w:val="0"/>
              <w:spacing w:line="240" w:lineRule="atLeast"/>
              <w:ind w:left="-108" w:right="-72"/>
              <w:rPr>
                <w:lang w:val="en-US"/>
              </w:rPr>
            </w:pPr>
          </w:p>
        </w:tc>
        <w:tc>
          <w:tcPr>
            <w:tcW w:w="1320" w:type="dxa"/>
          </w:tcPr>
          <w:p w:rsidR="005139D3" w:rsidRPr="000B4901" w:rsidRDefault="00DF7DA5" w:rsidP="000B4901">
            <w:pPr>
              <w:widowControl w:val="0"/>
              <w:spacing w:line="240" w:lineRule="atLeast"/>
              <w:ind w:left="-108" w:right="-72"/>
              <w:jc w:val="center"/>
              <w:rPr>
                <w:iCs/>
              </w:rPr>
            </w:pPr>
            <w:r w:rsidRPr="000B4901">
              <w:rPr>
                <w:iCs/>
              </w:rPr>
              <w:t>-"-</w:t>
            </w:r>
          </w:p>
        </w:tc>
        <w:tc>
          <w:tcPr>
            <w:tcW w:w="1320" w:type="dxa"/>
          </w:tcPr>
          <w:p w:rsidR="005139D3" w:rsidRPr="000B4901" w:rsidRDefault="00831A0F"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tabs>
                <w:tab w:val="left" w:pos="312"/>
              </w:tabs>
              <w:spacing w:line="240" w:lineRule="atLeast"/>
              <w:ind w:left="-108" w:right="-72"/>
              <w:jc w:val="center"/>
              <w:rPr>
                <w:bCs/>
              </w:rPr>
            </w:pPr>
            <w:r w:rsidRPr="000B4901">
              <w:rPr>
                <w:bCs/>
              </w:rPr>
              <w:t>1</w:t>
            </w:r>
          </w:p>
        </w:tc>
        <w:tc>
          <w:tcPr>
            <w:tcW w:w="1320" w:type="dxa"/>
          </w:tcPr>
          <w:p w:rsidR="005139D3" w:rsidRPr="000B4901" w:rsidRDefault="005139D3" w:rsidP="000B4901">
            <w:pPr>
              <w:widowControl w:val="0"/>
              <w:spacing w:line="240" w:lineRule="atLeast"/>
              <w:ind w:left="-108" w:right="-72"/>
              <w:jc w:val="center"/>
              <w:rPr>
                <w:bCs/>
              </w:rPr>
            </w:pPr>
            <w:r w:rsidRPr="000B4901">
              <w:rPr>
                <w:bCs/>
              </w:rPr>
              <w:t>2</w:t>
            </w:r>
          </w:p>
        </w:tc>
        <w:tc>
          <w:tcPr>
            <w:tcW w:w="1320" w:type="dxa"/>
          </w:tcPr>
          <w:p w:rsidR="005139D3" w:rsidRPr="000B4901" w:rsidRDefault="005139D3" w:rsidP="000B4901">
            <w:pPr>
              <w:widowControl w:val="0"/>
              <w:spacing w:line="240" w:lineRule="atLeast"/>
              <w:ind w:left="-108" w:right="-72"/>
              <w:jc w:val="center"/>
              <w:rPr>
                <w:bCs/>
              </w:rPr>
            </w:pPr>
            <w:r w:rsidRPr="000B4901">
              <w:rPr>
                <w:bCs/>
              </w:rPr>
              <w:t>3</w:t>
            </w:r>
          </w:p>
        </w:tc>
        <w:tc>
          <w:tcPr>
            <w:tcW w:w="1320" w:type="dxa"/>
          </w:tcPr>
          <w:p w:rsidR="005139D3" w:rsidRPr="000B4901" w:rsidRDefault="005139D3" w:rsidP="000B4901">
            <w:pPr>
              <w:widowControl w:val="0"/>
              <w:spacing w:line="240" w:lineRule="atLeast"/>
              <w:ind w:left="-108" w:right="-72"/>
              <w:jc w:val="center"/>
              <w:rPr>
                <w:bCs/>
              </w:rPr>
            </w:pPr>
            <w:r w:rsidRPr="000B4901">
              <w:rPr>
                <w:bCs/>
              </w:rPr>
              <w:t>5</w:t>
            </w:r>
          </w:p>
        </w:tc>
        <w:tc>
          <w:tcPr>
            <w:tcW w:w="1320" w:type="dxa"/>
          </w:tcPr>
          <w:p w:rsidR="005139D3" w:rsidRPr="000B4901" w:rsidRDefault="005139D3" w:rsidP="000B4901">
            <w:pPr>
              <w:widowControl w:val="0"/>
              <w:spacing w:line="240" w:lineRule="atLeast"/>
              <w:ind w:left="-108" w:right="-72"/>
              <w:jc w:val="center"/>
              <w:rPr>
                <w:bCs/>
              </w:rPr>
            </w:pPr>
            <w:r w:rsidRPr="000B4901">
              <w:rPr>
                <w:bCs/>
              </w:rPr>
              <w:t>не менее 20</w:t>
            </w:r>
          </w:p>
        </w:tc>
        <w:tc>
          <w:tcPr>
            <w:tcW w:w="1320" w:type="dxa"/>
          </w:tcPr>
          <w:p w:rsidR="005139D3" w:rsidRPr="000B4901" w:rsidRDefault="005139D3" w:rsidP="000B4901">
            <w:pPr>
              <w:widowControl w:val="0"/>
              <w:spacing w:line="240" w:lineRule="atLeast"/>
              <w:ind w:left="-108" w:right="-72"/>
              <w:jc w:val="center"/>
              <w:rPr>
                <w:bCs/>
              </w:rPr>
            </w:pPr>
            <w:r w:rsidRPr="000B4901">
              <w:rPr>
                <w:bCs/>
              </w:rPr>
              <w:t>не менее 50</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bCs/>
              </w:rPr>
            </w:pPr>
            <w:r w:rsidRPr="000B4901">
              <w:rPr>
                <w:bCs/>
              </w:rPr>
              <w:t>21.</w:t>
            </w:r>
          </w:p>
        </w:tc>
        <w:tc>
          <w:tcPr>
            <w:tcW w:w="4644" w:type="dxa"/>
          </w:tcPr>
          <w:p w:rsidR="005139D3" w:rsidRPr="000B4901" w:rsidRDefault="005139D3" w:rsidP="000B4901">
            <w:pPr>
              <w:widowControl w:val="0"/>
              <w:spacing w:line="240" w:lineRule="atLeast"/>
              <w:ind w:left="-108" w:right="-72"/>
              <w:rPr>
                <w:bCs/>
              </w:rPr>
            </w:pPr>
            <w:r w:rsidRPr="000B4901">
              <w:rPr>
                <w:bCs/>
              </w:rPr>
              <w:t>Доля библиотечных фондов, переведенных в электронную форму, в общем объеме фондов общедоступных библиотек</w:t>
            </w:r>
          </w:p>
          <w:p w:rsidR="005139D3" w:rsidRPr="00026916" w:rsidRDefault="005139D3" w:rsidP="000B4901">
            <w:pPr>
              <w:widowControl w:val="0"/>
              <w:spacing w:line="240" w:lineRule="atLeast"/>
              <w:ind w:left="-108" w:right="-72"/>
            </w:pPr>
          </w:p>
        </w:tc>
        <w:tc>
          <w:tcPr>
            <w:tcW w:w="1320" w:type="dxa"/>
          </w:tcPr>
          <w:p w:rsidR="005139D3" w:rsidRPr="000B4901" w:rsidRDefault="00831A0F" w:rsidP="000B4901">
            <w:pPr>
              <w:widowControl w:val="0"/>
              <w:spacing w:line="240" w:lineRule="atLeast"/>
              <w:ind w:left="-108" w:right="-72"/>
              <w:jc w:val="center"/>
              <w:rPr>
                <w:iCs/>
              </w:rPr>
            </w:pPr>
            <w:r w:rsidRPr="000B4901">
              <w:rPr>
                <w:iCs/>
              </w:rPr>
              <w:t>-"-</w:t>
            </w:r>
          </w:p>
        </w:tc>
        <w:tc>
          <w:tcPr>
            <w:tcW w:w="1320" w:type="dxa"/>
          </w:tcPr>
          <w:p w:rsidR="005139D3" w:rsidRPr="000B4901" w:rsidRDefault="00831A0F"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tabs>
                <w:tab w:val="left" w:pos="312"/>
              </w:tabs>
              <w:spacing w:line="240" w:lineRule="atLeast"/>
              <w:ind w:left="-108" w:right="-72"/>
              <w:jc w:val="center"/>
              <w:rPr>
                <w:bCs/>
              </w:rPr>
            </w:pPr>
            <w:r w:rsidRPr="000B4901">
              <w:rPr>
                <w:bCs/>
              </w:rPr>
              <w:t>1</w:t>
            </w:r>
          </w:p>
        </w:tc>
        <w:tc>
          <w:tcPr>
            <w:tcW w:w="1320" w:type="dxa"/>
          </w:tcPr>
          <w:p w:rsidR="005139D3" w:rsidRPr="000B4901" w:rsidRDefault="005139D3" w:rsidP="000B4901">
            <w:pPr>
              <w:widowControl w:val="0"/>
              <w:spacing w:line="240" w:lineRule="atLeast"/>
              <w:ind w:left="-108" w:right="-72"/>
              <w:jc w:val="center"/>
              <w:rPr>
                <w:bCs/>
              </w:rPr>
            </w:pPr>
            <w:r w:rsidRPr="000B4901">
              <w:rPr>
                <w:bCs/>
              </w:rPr>
              <w:t>3</w:t>
            </w:r>
          </w:p>
        </w:tc>
        <w:tc>
          <w:tcPr>
            <w:tcW w:w="1320" w:type="dxa"/>
          </w:tcPr>
          <w:p w:rsidR="005139D3" w:rsidRPr="000B4901" w:rsidRDefault="005139D3" w:rsidP="000B4901">
            <w:pPr>
              <w:widowControl w:val="0"/>
              <w:spacing w:line="240" w:lineRule="atLeast"/>
              <w:ind w:left="-108" w:right="-72"/>
              <w:jc w:val="center"/>
              <w:rPr>
                <w:bCs/>
              </w:rPr>
            </w:pPr>
            <w:r w:rsidRPr="000B4901">
              <w:rPr>
                <w:bCs/>
              </w:rPr>
              <w:t>5</w:t>
            </w:r>
          </w:p>
        </w:tc>
        <w:tc>
          <w:tcPr>
            <w:tcW w:w="1320" w:type="dxa"/>
          </w:tcPr>
          <w:p w:rsidR="005139D3" w:rsidRPr="000B4901" w:rsidRDefault="005139D3" w:rsidP="000B4901">
            <w:pPr>
              <w:widowControl w:val="0"/>
              <w:spacing w:line="240" w:lineRule="atLeast"/>
              <w:ind w:left="-108" w:right="-72"/>
              <w:jc w:val="center"/>
              <w:rPr>
                <w:bCs/>
              </w:rPr>
            </w:pPr>
            <w:r w:rsidRPr="000B4901">
              <w:rPr>
                <w:bCs/>
              </w:rPr>
              <w:t>10</w:t>
            </w:r>
          </w:p>
        </w:tc>
        <w:tc>
          <w:tcPr>
            <w:tcW w:w="1320" w:type="dxa"/>
          </w:tcPr>
          <w:p w:rsidR="005139D3" w:rsidRPr="000B4901" w:rsidRDefault="005139D3" w:rsidP="000B4901">
            <w:pPr>
              <w:widowControl w:val="0"/>
              <w:spacing w:line="240" w:lineRule="atLeast"/>
              <w:ind w:left="-108" w:right="-72"/>
              <w:jc w:val="center"/>
              <w:rPr>
                <w:bCs/>
              </w:rPr>
            </w:pPr>
            <w:r w:rsidRPr="000B4901">
              <w:rPr>
                <w:bCs/>
              </w:rPr>
              <w:t>не менее 50</w:t>
            </w:r>
          </w:p>
          <w:p w:rsidR="005139D3" w:rsidRPr="000B4901" w:rsidRDefault="005139D3" w:rsidP="000B4901">
            <w:pPr>
              <w:widowControl w:val="0"/>
              <w:spacing w:line="240" w:lineRule="atLeast"/>
              <w:ind w:left="-108" w:right="-72"/>
              <w:jc w:val="center"/>
              <w:rPr>
                <w:bCs/>
              </w:rPr>
            </w:pPr>
          </w:p>
          <w:p w:rsidR="005139D3" w:rsidRPr="000B4901" w:rsidRDefault="005139D3" w:rsidP="000B4901">
            <w:pPr>
              <w:widowControl w:val="0"/>
              <w:spacing w:line="240" w:lineRule="atLeast"/>
              <w:ind w:left="-108" w:right="-72"/>
              <w:jc w:val="center"/>
              <w:rPr>
                <w:bCs/>
              </w:rPr>
            </w:pPr>
          </w:p>
        </w:tc>
        <w:tc>
          <w:tcPr>
            <w:tcW w:w="1320" w:type="dxa"/>
          </w:tcPr>
          <w:p w:rsidR="005139D3" w:rsidRPr="000B4901" w:rsidRDefault="005139D3" w:rsidP="000B4901">
            <w:pPr>
              <w:widowControl w:val="0"/>
              <w:spacing w:line="240" w:lineRule="atLeast"/>
              <w:ind w:left="-108" w:right="-72"/>
              <w:jc w:val="center"/>
              <w:rPr>
                <w:bCs/>
              </w:rPr>
            </w:pPr>
            <w:r w:rsidRPr="000B4901">
              <w:rPr>
                <w:bCs/>
              </w:rPr>
              <w:t>не менее 75</w:t>
            </w:r>
          </w:p>
        </w:tc>
      </w:tr>
      <w:tr w:rsidR="005139D3" w:rsidTr="000B4901">
        <w:trPr>
          <w:cantSplit/>
        </w:trPr>
        <w:tc>
          <w:tcPr>
            <w:tcW w:w="516" w:type="dxa"/>
          </w:tcPr>
          <w:p w:rsidR="005139D3" w:rsidRPr="000B4901" w:rsidRDefault="005139D3" w:rsidP="000B4901">
            <w:pPr>
              <w:widowControl w:val="0"/>
              <w:spacing w:line="240" w:lineRule="atLeast"/>
              <w:ind w:left="-108" w:right="-72"/>
              <w:jc w:val="center"/>
              <w:rPr>
                <w:bCs/>
              </w:rPr>
            </w:pPr>
            <w:r w:rsidRPr="000B4901">
              <w:rPr>
                <w:bCs/>
              </w:rPr>
              <w:t>22.</w:t>
            </w:r>
          </w:p>
        </w:tc>
        <w:tc>
          <w:tcPr>
            <w:tcW w:w="4644" w:type="dxa"/>
          </w:tcPr>
          <w:p w:rsidR="005139D3" w:rsidRPr="00026916" w:rsidRDefault="005139D3" w:rsidP="000B4901">
            <w:pPr>
              <w:widowControl w:val="0"/>
              <w:spacing w:line="240" w:lineRule="atLeast"/>
              <w:ind w:left="-108" w:right="-72"/>
            </w:pPr>
            <w:r w:rsidRPr="000B4901">
              <w:rPr>
                <w:bCs/>
              </w:rPr>
              <w:t xml:space="preserve">Доля </w:t>
            </w:r>
            <w:r w:rsidR="00831A0F" w:rsidRPr="000B4901">
              <w:rPr>
                <w:bCs/>
              </w:rPr>
              <w:t xml:space="preserve">федеральных </w:t>
            </w:r>
            <w:r w:rsidRPr="000B4901">
              <w:rPr>
                <w:bCs/>
              </w:rPr>
              <w:t xml:space="preserve">органов </w:t>
            </w:r>
            <w:r w:rsidR="00831A0F" w:rsidRPr="000B4901">
              <w:rPr>
                <w:bCs/>
              </w:rPr>
              <w:t xml:space="preserve">государственной </w:t>
            </w:r>
            <w:r w:rsidRPr="000B4901">
              <w:rPr>
                <w:bCs/>
              </w:rPr>
              <w:t>власти</w:t>
            </w:r>
            <w:r w:rsidR="00831A0F" w:rsidRPr="000B4901">
              <w:rPr>
                <w:bCs/>
              </w:rPr>
              <w:t xml:space="preserve">, органов власти субъектов Российской Федерации </w:t>
            </w:r>
            <w:r w:rsidRPr="000B4901">
              <w:rPr>
                <w:bCs/>
              </w:rPr>
              <w:t xml:space="preserve">и </w:t>
            </w:r>
            <w:r w:rsidR="002827B3" w:rsidRPr="000B4901">
              <w:rPr>
                <w:bCs/>
              </w:rPr>
              <w:t xml:space="preserve">органов </w:t>
            </w:r>
            <w:r w:rsidRPr="000B4901">
              <w:rPr>
                <w:bCs/>
              </w:rPr>
              <w:t xml:space="preserve">местного </w:t>
            </w:r>
            <w:r w:rsidR="002827B3" w:rsidRPr="000B4901">
              <w:rPr>
                <w:bCs/>
              </w:rPr>
              <w:t>самоуправления</w:t>
            </w:r>
            <w:r w:rsidR="00831A0F" w:rsidRPr="000B4901">
              <w:rPr>
                <w:bCs/>
              </w:rPr>
              <w:t>,</w:t>
            </w:r>
            <w:r w:rsidRPr="000B4901">
              <w:rPr>
                <w:bCs/>
              </w:rPr>
              <w:t xml:space="preserve"> обеспеченных постоянным доступом в </w:t>
            </w:r>
            <w:r w:rsidR="00E11586" w:rsidRPr="000B4901">
              <w:rPr>
                <w:bCs/>
              </w:rPr>
              <w:t xml:space="preserve">сеть </w:t>
            </w:r>
            <w:r w:rsidR="00831A0F" w:rsidRPr="000B4901">
              <w:rPr>
                <w:bCs/>
              </w:rPr>
              <w:t xml:space="preserve">Интернет, в том числе </w:t>
            </w:r>
            <w:r w:rsidRPr="000B4901">
              <w:rPr>
                <w:bCs/>
              </w:rPr>
              <w:t xml:space="preserve">на скорости не менее 2 Мбит/сек. </w:t>
            </w:r>
          </w:p>
        </w:tc>
        <w:tc>
          <w:tcPr>
            <w:tcW w:w="1320" w:type="dxa"/>
          </w:tcPr>
          <w:p w:rsidR="005139D3" w:rsidRPr="000B4901" w:rsidRDefault="00831A0F"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widowControl w:val="0"/>
              <w:spacing w:line="240" w:lineRule="atLeast"/>
              <w:ind w:left="-108" w:right="-72"/>
              <w:jc w:val="center"/>
              <w:rPr>
                <w:iCs/>
              </w:rPr>
            </w:pPr>
            <w:r w:rsidRPr="000B4901">
              <w:rPr>
                <w:iCs/>
              </w:rPr>
              <w:t>-</w:t>
            </w:r>
          </w:p>
          <w:p w:rsidR="00472BC2" w:rsidRPr="000B4901" w:rsidRDefault="00472BC2" w:rsidP="000B4901">
            <w:pPr>
              <w:widowControl w:val="0"/>
              <w:spacing w:line="240" w:lineRule="atLeast"/>
              <w:ind w:left="-108" w:right="-72"/>
              <w:jc w:val="center"/>
              <w:rPr>
                <w:iCs/>
              </w:rPr>
            </w:pPr>
          </w:p>
          <w:p w:rsidR="00472BC2" w:rsidRPr="000B4901" w:rsidRDefault="00472BC2" w:rsidP="000B4901">
            <w:pPr>
              <w:widowControl w:val="0"/>
              <w:spacing w:line="240" w:lineRule="atLeast"/>
              <w:ind w:left="-108" w:right="-72"/>
              <w:jc w:val="center"/>
              <w:rPr>
                <w:iCs/>
              </w:rPr>
            </w:pPr>
          </w:p>
          <w:p w:rsidR="00472BC2" w:rsidRPr="000B4901" w:rsidRDefault="00472BC2" w:rsidP="000B4901">
            <w:pPr>
              <w:widowControl w:val="0"/>
              <w:spacing w:line="240" w:lineRule="atLeast"/>
              <w:ind w:left="-108" w:right="-72"/>
              <w:jc w:val="center"/>
              <w:rPr>
                <w:iCs/>
              </w:rPr>
            </w:pPr>
          </w:p>
          <w:p w:rsidR="00472BC2" w:rsidRPr="000B4901" w:rsidRDefault="00472BC2" w:rsidP="000B4901">
            <w:pPr>
              <w:widowControl w:val="0"/>
              <w:spacing w:line="240" w:lineRule="atLeast"/>
              <w:ind w:left="-108" w:right="-72"/>
              <w:jc w:val="center"/>
              <w:rPr>
                <w:iCs/>
              </w:rPr>
            </w:pPr>
            <w:r w:rsidRPr="000B4901">
              <w:rPr>
                <w:iCs/>
              </w:rPr>
              <w:t>-</w:t>
            </w:r>
          </w:p>
        </w:tc>
        <w:tc>
          <w:tcPr>
            <w:tcW w:w="1320" w:type="dxa"/>
          </w:tcPr>
          <w:p w:rsidR="005139D3" w:rsidRPr="000B4901" w:rsidRDefault="005139D3" w:rsidP="000B4901">
            <w:pPr>
              <w:pStyle w:val="af2"/>
              <w:widowControl w:val="0"/>
              <w:tabs>
                <w:tab w:val="left" w:pos="312"/>
              </w:tabs>
              <w:spacing w:before="0" w:beforeAutospacing="0" w:after="0" w:afterAutospacing="0" w:line="240" w:lineRule="atLeast"/>
              <w:ind w:left="-108" w:right="-72"/>
              <w:jc w:val="center"/>
              <w:rPr>
                <w:rFonts w:ascii="Times New Roman" w:hAnsi="Times New Roman" w:cs="Times New Roman"/>
                <w:bCs/>
                <w:color w:val="auto"/>
                <w:sz w:val="24"/>
                <w:szCs w:val="24"/>
              </w:rPr>
            </w:pPr>
            <w:r w:rsidRPr="000B4901">
              <w:rPr>
                <w:rFonts w:ascii="Times New Roman" w:hAnsi="Times New Roman" w:cs="Times New Roman"/>
                <w:bCs/>
                <w:color w:val="auto"/>
                <w:sz w:val="24"/>
                <w:szCs w:val="24"/>
              </w:rPr>
              <w:t>-</w:t>
            </w:r>
          </w:p>
          <w:p w:rsidR="00472BC2" w:rsidRPr="000B4901" w:rsidRDefault="00472BC2" w:rsidP="000B4901">
            <w:pPr>
              <w:pStyle w:val="af2"/>
              <w:widowControl w:val="0"/>
              <w:tabs>
                <w:tab w:val="left" w:pos="312"/>
              </w:tabs>
              <w:spacing w:before="0" w:beforeAutospacing="0" w:after="0" w:afterAutospacing="0" w:line="240" w:lineRule="atLeast"/>
              <w:ind w:left="-108" w:right="-72"/>
              <w:jc w:val="center"/>
              <w:rPr>
                <w:rFonts w:ascii="Times New Roman" w:hAnsi="Times New Roman" w:cs="Times New Roman"/>
                <w:bCs/>
                <w:color w:val="auto"/>
                <w:sz w:val="24"/>
                <w:szCs w:val="24"/>
              </w:rPr>
            </w:pPr>
          </w:p>
          <w:p w:rsidR="00472BC2" w:rsidRPr="000B4901" w:rsidRDefault="00472BC2" w:rsidP="000B4901">
            <w:pPr>
              <w:pStyle w:val="af2"/>
              <w:widowControl w:val="0"/>
              <w:tabs>
                <w:tab w:val="left" w:pos="312"/>
              </w:tabs>
              <w:spacing w:before="0" w:beforeAutospacing="0" w:after="0" w:afterAutospacing="0" w:line="240" w:lineRule="atLeast"/>
              <w:ind w:left="-108" w:right="-72"/>
              <w:jc w:val="center"/>
              <w:rPr>
                <w:rFonts w:ascii="Times New Roman" w:hAnsi="Times New Roman" w:cs="Times New Roman"/>
                <w:bCs/>
                <w:color w:val="auto"/>
                <w:sz w:val="24"/>
                <w:szCs w:val="24"/>
              </w:rPr>
            </w:pPr>
          </w:p>
          <w:p w:rsidR="00472BC2" w:rsidRPr="000B4901" w:rsidRDefault="00472BC2" w:rsidP="000B4901">
            <w:pPr>
              <w:pStyle w:val="af2"/>
              <w:widowControl w:val="0"/>
              <w:tabs>
                <w:tab w:val="left" w:pos="312"/>
              </w:tabs>
              <w:spacing w:before="0" w:beforeAutospacing="0" w:after="0" w:afterAutospacing="0" w:line="240" w:lineRule="atLeast"/>
              <w:ind w:left="-108" w:right="-72"/>
              <w:jc w:val="center"/>
              <w:rPr>
                <w:rFonts w:ascii="Times New Roman" w:hAnsi="Times New Roman" w:cs="Times New Roman"/>
                <w:bCs/>
                <w:color w:val="auto"/>
                <w:sz w:val="24"/>
                <w:szCs w:val="24"/>
              </w:rPr>
            </w:pPr>
          </w:p>
          <w:p w:rsidR="00472BC2" w:rsidRPr="000B4901" w:rsidRDefault="00472BC2" w:rsidP="000B4901">
            <w:pPr>
              <w:pStyle w:val="af2"/>
              <w:widowControl w:val="0"/>
              <w:tabs>
                <w:tab w:val="left" w:pos="312"/>
              </w:tabs>
              <w:spacing w:before="0" w:beforeAutospacing="0" w:after="0" w:afterAutospacing="0" w:line="240" w:lineRule="atLeast"/>
              <w:ind w:left="-108" w:right="-72"/>
              <w:jc w:val="center"/>
              <w:rPr>
                <w:rFonts w:ascii="Times New Roman" w:hAnsi="Times New Roman" w:cs="Times New Roman"/>
                <w:bCs/>
                <w:color w:val="auto"/>
                <w:sz w:val="24"/>
                <w:szCs w:val="24"/>
              </w:rPr>
            </w:pPr>
            <w:r w:rsidRPr="000B4901">
              <w:rPr>
                <w:rFonts w:ascii="Times New Roman" w:hAnsi="Times New Roman" w:cs="Times New Roman"/>
                <w:bCs/>
                <w:color w:val="auto"/>
                <w:sz w:val="24"/>
                <w:szCs w:val="24"/>
              </w:rPr>
              <w:t>-</w:t>
            </w:r>
          </w:p>
        </w:tc>
        <w:tc>
          <w:tcPr>
            <w:tcW w:w="1320" w:type="dxa"/>
          </w:tcPr>
          <w:p w:rsidR="005139D3" w:rsidRPr="000B4901" w:rsidRDefault="005139D3" w:rsidP="000B4901">
            <w:pPr>
              <w:widowControl w:val="0"/>
              <w:spacing w:line="240" w:lineRule="atLeast"/>
              <w:ind w:left="-108" w:right="-72"/>
              <w:jc w:val="center"/>
              <w:rPr>
                <w:bCs/>
              </w:rPr>
            </w:pPr>
            <w:r w:rsidRPr="000B4901">
              <w:rPr>
                <w:bCs/>
              </w:rPr>
              <w:t>-</w:t>
            </w: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r w:rsidRPr="000B4901">
              <w:rPr>
                <w:bCs/>
              </w:rPr>
              <w:t>-</w:t>
            </w:r>
          </w:p>
        </w:tc>
        <w:tc>
          <w:tcPr>
            <w:tcW w:w="1320" w:type="dxa"/>
          </w:tcPr>
          <w:p w:rsidR="005139D3" w:rsidRPr="000B4901" w:rsidRDefault="005139D3" w:rsidP="000B4901">
            <w:pPr>
              <w:widowControl w:val="0"/>
              <w:spacing w:line="240" w:lineRule="atLeast"/>
              <w:ind w:left="-108" w:right="-72"/>
              <w:jc w:val="center"/>
              <w:rPr>
                <w:bCs/>
              </w:rPr>
            </w:pPr>
            <w:r w:rsidRPr="000B4901">
              <w:rPr>
                <w:bCs/>
              </w:rPr>
              <w:t>-</w:t>
            </w: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r w:rsidRPr="000B4901">
              <w:rPr>
                <w:bCs/>
              </w:rPr>
              <w:t>-</w:t>
            </w:r>
          </w:p>
        </w:tc>
        <w:tc>
          <w:tcPr>
            <w:tcW w:w="1320" w:type="dxa"/>
          </w:tcPr>
          <w:p w:rsidR="005139D3" w:rsidRPr="000B4901" w:rsidRDefault="005139D3" w:rsidP="000B4901">
            <w:pPr>
              <w:widowControl w:val="0"/>
              <w:spacing w:line="240" w:lineRule="atLeast"/>
              <w:ind w:left="-108" w:right="-72"/>
              <w:jc w:val="center"/>
              <w:rPr>
                <w:bCs/>
              </w:rPr>
            </w:pPr>
            <w:r w:rsidRPr="000B4901">
              <w:rPr>
                <w:bCs/>
              </w:rPr>
              <w:t>-</w:t>
            </w: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p>
          <w:p w:rsidR="00472BC2" w:rsidRPr="000B4901" w:rsidRDefault="00472BC2" w:rsidP="000B4901">
            <w:pPr>
              <w:widowControl w:val="0"/>
              <w:spacing w:line="240" w:lineRule="atLeast"/>
              <w:ind w:left="-108" w:right="-72"/>
              <w:jc w:val="center"/>
              <w:rPr>
                <w:bCs/>
              </w:rPr>
            </w:pPr>
            <w:r w:rsidRPr="000B4901">
              <w:rPr>
                <w:bCs/>
              </w:rPr>
              <w:t>-</w:t>
            </w:r>
          </w:p>
        </w:tc>
        <w:tc>
          <w:tcPr>
            <w:tcW w:w="1320" w:type="dxa"/>
          </w:tcPr>
          <w:p w:rsidR="005139D3" w:rsidRPr="000B4901" w:rsidRDefault="005139D3" w:rsidP="000B4901">
            <w:pPr>
              <w:widowControl w:val="0"/>
              <w:spacing w:line="240" w:lineRule="atLeast"/>
              <w:ind w:left="-108" w:right="-72"/>
              <w:jc w:val="center"/>
              <w:rPr>
                <w:bCs/>
              </w:rPr>
            </w:pPr>
            <w:r w:rsidRPr="000B4901">
              <w:rPr>
                <w:bCs/>
              </w:rPr>
              <w:t>100</w:t>
            </w:r>
          </w:p>
          <w:p w:rsidR="005139D3" w:rsidRPr="000B4901" w:rsidRDefault="005139D3" w:rsidP="000B4901">
            <w:pPr>
              <w:widowControl w:val="0"/>
              <w:spacing w:line="240" w:lineRule="atLeast"/>
              <w:ind w:left="-108" w:right="-72"/>
              <w:jc w:val="center"/>
              <w:rPr>
                <w:bCs/>
              </w:rPr>
            </w:pPr>
          </w:p>
          <w:p w:rsidR="005139D3" w:rsidRPr="000B4901" w:rsidRDefault="005139D3" w:rsidP="000B4901">
            <w:pPr>
              <w:widowControl w:val="0"/>
              <w:spacing w:line="240" w:lineRule="atLeast"/>
              <w:ind w:left="-108" w:right="-72"/>
              <w:jc w:val="center"/>
              <w:rPr>
                <w:bCs/>
                <w:lang w:val="en-US"/>
              </w:rPr>
            </w:pPr>
          </w:p>
          <w:p w:rsidR="005139D3" w:rsidRPr="000B4901" w:rsidRDefault="005139D3" w:rsidP="000B4901">
            <w:pPr>
              <w:widowControl w:val="0"/>
              <w:spacing w:line="240" w:lineRule="atLeast"/>
              <w:ind w:left="-108" w:right="-72"/>
              <w:jc w:val="center"/>
              <w:rPr>
                <w:bCs/>
                <w:lang w:val="en-US"/>
              </w:rPr>
            </w:pPr>
          </w:p>
          <w:p w:rsidR="005139D3" w:rsidRPr="000B4901" w:rsidRDefault="005139D3" w:rsidP="000B4901">
            <w:pPr>
              <w:widowControl w:val="0"/>
              <w:spacing w:line="240" w:lineRule="atLeast"/>
              <w:ind w:left="-108" w:right="-72"/>
              <w:jc w:val="center"/>
              <w:rPr>
                <w:bCs/>
              </w:rPr>
            </w:pPr>
            <w:r w:rsidRPr="000B4901">
              <w:rPr>
                <w:bCs/>
              </w:rPr>
              <w:t>не менее 50</w:t>
            </w:r>
          </w:p>
        </w:tc>
        <w:tc>
          <w:tcPr>
            <w:tcW w:w="1320" w:type="dxa"/>
          </w:tcPr>
          <w:p w:rsidR="005139D3" w:rsidRPr="000B4901" w:rsidRDefault="005139D3" w:rsidP="000B4901">
            <w:pPr>
              <w:widowControl w:val="0"/>
              <w:spacing w:line="240" w:lineRule="atLeast"/>
              <w:ind w:left="-108" w:right="-72"/>
              <w:jc w:val="center"/>
              <w:rPr>
                <w:bCs/>
                <w:lang w:val="en-US"/>
              </w:rPr>
            </w:pPr>
            <w:r w:rsidRPr="000B4901">
              <w:rPr>
                <w:lang w:val="en-US"/>
              </w:rPr>
              <w:t>100</w:t>
            </w:r>
          </w:p>
          <w:p w:rsidR="005139D3" w:rsidRPr="000B4901" w:rsidRDefault="005139D3" w:rsidP="000B4901">
            <w:pPr>
              <w:widowControl w:val="0"/>
              <w:spacing w:line="240" w:lineRule="atLeast"/>
              <w:ind w:left="-108" w:right="-72"/>
              <w:jc w:val="center"/>
              <w:rPr>
                <w:bCs/>
                <w:lang w:val="en-US"/>
              </w:rPr>
            </w:pPr>
          </w:p>
          <w:p w:rsidR="005139D3" w:rsidRPr="000B4901" w:rsidRDefault="005139D3" w:rsidP="000B4901">
            <w:pPr>
              <w:widowControl w:val="0"/>
              <w:spacing w:line="240" w:lineRule="atLeast"/>
              <w:ind w:left="-108" w:right="-72"/>
              <w:jc w:val="center"/>
              <w:rPr>
                <w:bCs/>
                <w:lang w:val="en-US"/>
              </w:rPr>
            </w:pPr>
          </w:p>
          <w:p w:rsidR="005139D3" w:rsidRPr="000B4901" w:rsidRDefault="005139D3" w:rsidP="000B4901">
            <w:pPr>
              <w:widowControl w:val="0"/>
              <w:spacing w:line="240" w:lineRule="atLeast"/>
              <w:ind w:left="-108" w:right="-72"/>
              <w:jc w:val="center"/>
              <w:rPr>
                <w:bCs/>
                <w:lang w:val="en-US"/>
              </w:rPr>
            </w:pPr>
          </w:p>
          <w:p w:rsidR="005139D3" w:rsidRPr="000B4901" w:rsidRDefault="005139D3" w:rsidP="000B4901">
            <w:pPr>
              <w:widowControl w:val="0"/>
              <w:spacing w:line="240" w:lineRule="atLeast"/>
              <w:ind w:left="-108" w:right="-72"/>
              <w:jc w:val="center"/>
              <w:rPr>
                <w:bCs/>
              </w:rPr>
            </w:pPr>
            <w:r w:rsidRPr="000B4901">
              <w:rPr>
                <w:bCs/>
                <w:lang w:val="en-US"/>
              </w:rPr>
              <w:t>100</w:t>
            </w:r>
          </w:p>
        </w:tc>
      </w:tr>
    </w:tbl>
    <w:p w:rsidR="001E41EF" w:rsidRPr="00831A0F" w:rsidRDefault="001E41EF" w:rsidP="00831A0F">
      <w:pPr>
        <w:spacing w:line="240" w:lineRule="exact"/>
        <w:rPr>
          <w:sz w:val="28"/>
          <w:szCs w:val="28"/>
        </w:rPr>
      </w:pPr>
    </w:p>
    <w:p w:rsidR="00831A0F" w:rsidRPr="00831A0F" w:rsidRDefault="00831A0F" w:rsidP="00831A0F">
      <w:pPr>
        <w:spacing w:line="240" w:lineRule="exact"/>
        <w:rPr>
          <w:sz w:val="28"/>
          <w:szCs w:val="28"/>
        </w:rPr>
      </w:pPr>
    </w:p>
    <w:p w:rsidR="001E41EF" w:rsidRDefault="001E41EF" w:rsidP="001E41EF">
      <w:r>
        <w:t>______________________</w:t>
      </w:r>
    </w:p>
    <w:p w:rsidR="001E41EF" w:rsidRDefault="001E41EF" w:rsidP="001E41EF">
      <w:pPr>
        <w:spacing w:line="120" w:lineRule="exact"/>
      </w:pPr>
    </w:p>
    <w:p w:rsidR="000D0E1E" w:rsidRDefault="00472BC2" w:rsidP="000D0E1E">
      <w:pPr>
        <w:spacing w:line="240" w:lineRule="atLeast"/>
        <w:jc w:val="both"/>
      </w:pPr>
      <w:r>
        <w:t xml:space="preserve">     </w:t>
      </w:r>
      <w:r w:rsidR="000D0E1E">
        <w:t>* </w:t>
      </w:r>
      <w:r w:rsidR="00A6431F">
        <w:t>К</w:t>
      </w:r>
      <w:r w:rsidR="00E11586">
        <w:t>онтрольные значения показателей развития информационного общества в Российской Федерации</w:t>
      </w:r>
      <w:r w:rsidR="00E11586" w:rsidRPr="000D0E1E">
        <w:t xml:space="preserve"> </w:t>
      </w:r>
      <w:r w:rsidR="00E11586">
        <w:t xml:space="preserve">на период до </w:t>
      </w:r>
      <w:r w:rsidR="00E11586" w:rsidRPr="000D0E1E">
        <w:t>2015</w:t>
      </w:r>
      <w:r w:rsidR="00E11586">
        <w:t xml:space="preserve"> </w:t>
      </w:r>
      <w:r w:rsidR="00917AB5">
        <w:t> год</w:t>
      </w:r>
      <w:r w:rsidR="00E11586">
        <w:t xml:space="preserve">а определены </w:t>
      </w:r>
      <w:r w:rsidR="000D0E1E">
        <w:t>Стратегией</w:t>
      </w:r>
      <w:r w:rsidR="002827B3">
        <w:t xml:space="preserve"> развития информационного общества в Российской Федерации</w:t>
      </w:r>
      <w:r w:rsidR="00DF7DA5">
        <w:t xml:space="preserve">, утвержденной Президентом Российской Федерации 7 февраля </w:t>
      </w:r>
      <w:smartTag w:uri="urn:schemas-microsoft-com:office:smarttags" w:element="metricconverter">
        <w:smartTagPr>
          <w:attr w:name="ProductID" w:val="2008 г"/>
        </w:smartTagPr>
        <w:r w:rsidR="00DF7DA5">
          <w:t>2008 г</w:t>
        </w:r>
      </w:smartTag>
      <w:r w:rsidR="00DF7DA5">
        <w:t>. № Пр-212</w:t>
      </w:r>
      <w:r w:rsidR="00E11586">
        <w:t>,</w:t>
      </w:r>
      <w:r w:rsidR="000D0E1E">
        <w:t xml:space="preserve"> </w:t>
      </w:r>
      <w:r w:rsidR="00E11586">
        <w:t>для их достижения</w:t>
      </w:r>
      <w:r w:rsidR="000D0E1E">
        <w:t xml:space="preserve"> требуются дополнительные </w:t>
      </w:r>
      <w:r w:rsidR="008C1A37">
        <w:t>меры по</w:t>
      </w:r>
      <w:r w:rsidR="000D0E1E">
        <w:t xml:space="preserve"> координации </w:t>
      </w:r>
      <w:r w:rsidR="005379BB">
        <w:t xml:space="preserve">мероприятий по использованию </w:t>
      </w:r>
      <w:r w:rsidR="002827B3">
        <w:t xml:space="preserve">информационных технологий </w:t>
      </w:r>
      <w:r w:rsidR="008C1A37">
        <w:t>орган</w:t>
      </w:r>
      <w:r w:rsidR="005379BB">
        <w:t>ами</w:t>
      </w:r>
      <w:r w:rsidR="008C1A37">
        <w:t xml:space="preserve"> государственной власти, а также стимулирующие меры по расходов</w:t>
      </w:r>
      <w:r w:rsidR="00831A0F">
        <w:t xml:space="preserve">анию </w:t>
      </w:r>
      <w:r w:rsidR="008C1A37">
        <w:t xml:space="preserve">средств </w:t>
      </w:r>
      <w:r w:rsidR="00831A0F">
        <w:t xml:space="preserve">из внебюджетных источников </w:t>
      </w:r>
      <w:r w:rsidR="008C1A37">
        <w:t>для реализации целей Программы</w:t>
      </w:r>
      <w:r w:rsidR="00672FCE">
        <w:t>.</w:t>
      </w:r>
    </w:p>
    <w:p w:rsidR="00E0690A" w:rsidRDefault="00E0690A" w:rsidP="000D0E1E">
      <w:pPr>
        <w:spacing w:line="240" w:lineRule="atLeast"/>
        <w:jc w:val="both"/>
      </w:pPr>
    </w:p>
    <w:p w:rsidR="00E0690A" w:rsidRDefault="00E0690A" w:rsidP="000D0E1E">
      <w:pPr>
        <w:spacing w:line="240" w:lineRule="atLeast"/>
        <w:jc w:val="both"/>
      </w:pPr>
    </w:p>
    <w:p w:rsidR="00E0690A" w:rsidRDefault="00E0690A" w:rsidP="000D0E1E">
      <w:pPr>
        <w:spacing w:line="240" w:lineRule="atLeast"/>
        <w:jc w:val="both"/>
      </w:pPr>
    </w:p>
    <w:bookmarkEnd w:id="4"/>
    <w:p w:rsidR="008C6CA7" w:rsidRPr="003D19A1" w:rsidRDefault="008C6CA7" w:rsidP="008C6CA7">
      <w:pPr>
        <w:jc w:val="center"/>
        <w:rPr>
          <w:b/>
          <w:color w:val="1F497D"/>
        </w:rPr>
      </w:pPr>
      <w:r w:rsidRPr="003D19A1">
        <w:rPr>
          <w:b/>
          <w:color w:val="1F497D"/>
        </w:rPr>
        <w:lastRenderedPageBreak/>
        <w:t>-----------------------------------------------------------------------------------------------------------------------</w:t>
      </w:r>
    </w:p>
    <w:p w:rsidR="008C6CA7" w:rsidRPr="003D19A1" w:rsidRDefault="008C6CA7" w:rsidP="008C6CA7">
      <w:pPr>
        <w:jc w:val="both"/>
        <w:rPr>
          <w:color w:val="1F497D"/>
          <w:u w:val="single"/>
        </w:rPr>
      </w:pPr>
      <w:r w:rsidRPr="003D19A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7" o:title="1"/>
            <w10:wrap type="square"/>
          </v:shape>
        </w:pict>
      </w:r>
      <w:hyperlink r:id="rId8" w:history="1">
        <w:r w:rsidRPr="003D19A1">
          <w:rPr>
            <w:color w:val="1F497D"/>
            <w:u w:val="single"/>
          </w:rPr>
          <w:t>Р</w:t>
        </w:r>
      </w:hyperlink>
      <w:hyperlink r:id="rId9" w:history="1">
        <w:r w:rsidRPr="003D19A1">
          <w:rPr>
            <w:color w:val="1F497D"/>
            <w:u w:val="single"/>
          </w:rPr>
          <w:t>оссийский портал информатизации образования</w:t>
        </w:r>
      </w:hyperlink>
      <w:r w:rsidRPr="003D19A1">
        <w:rPr>
          <w:color w:val="1F497D"/>
        </w:rPr>
        <w:t xml:space="preserve"> </w:t>
      </w:r>
      <w:hyperlink r:id="rId10" w:history="1">
        <w:r w:rsidRPr="003D19A1">
          <w:rPr>
            <w:rStyle w:val="aa"/>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E0690A" w:rsidRPr="0032776F" w:rsidRDefault="00E0690A" w:rsidP="00E0690A">
      <w:pPr>
        <w:jc w:val="both"/>
        <w:rPr>
          <w:u w:val="single"/>
        </w:rPr>
      </w:pPr>
    </w:p>
    <w:p w:rsidR="00643DC8" w:rsidRDefault="00643DC8" w:rsidP="00026916">
      <w:pPr>
        <w:spacing w:line="240" w:lineRule="atLeast"/>
        <w:jc w:val="both"/>
      </w:pPr>
    </w:p>
    <w:sectPr w:rsidR="00643DC8" w:rsidSect="00912CF7">
      <w:headerReference w:type="even" r:id="rId11"/>
      <w:headerReference w:type="default" r:id="rId12"/>
      <w:headerReference w:type="first" r:id="rId13"/>
      <w:footerReference w:type="first" r:id="rId14"/>
      <w:pgSz w:w="16838" w:h="11906" w:orient="landscape"/>
      <w:pgMar w:top="567" w:right="962" w:bottom="567" w:left="426" w:header="709"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6" w:rsidRDefault="00116126">
      <w:r>
        <w:separator/>
      </w:r>
    </w:p>
  </w:endnote>
  <w:endnote w:type="continuationSeparator" w:id="0">
    <w:p w:rsidR="00116126" w:rsidRDefault="0011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5" w:rsidRPr="004E3A3D" w:rsidRDefault="001564C5" w:rsidP="004E3A3D">
    <w:pPr>
      <w:pStyle w:val="a8"/>
      <w:rPr>
        <w:sz w:val="16"/>
        <w:szCs w:val="0"/>
        <w:u w:color="000000"/>
        <w:lang w:val="en-US"/>
      </w:rPr>
    </w:pPr>
    <w:r w:rsidRPr="004E3A3D">
      <w:rPr>
        <w:sz w:val="16"/>
        <w:szCs w:val="0"/>
        <w:u w:color="000000"/>
      </w:rPr>
      <w:t>20101813</w:t>
    </w:r>
    <w:r>
      <w:rPr>
        <w:sz w:val="16"/>
        <w:szCs w:val="0"/>
        <w:u w:color="000000"/>
        <w:lang w:val="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6" w:rsidRDefault="00116126">
      <w:r>
        <w:separator/>
      </w:r>
    </w:p>
  </w:footnote>
  <w:footnote w:type="continuationSeparator" w:id="0">
    <w:p w:rsidR="00116126" w:rsidRDefault="0011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5" w:rsidRDefault="001564C5" w:rsidP="005A36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4C5" w:rsidRDefault="001564C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5" w:rsidRPr="00472BC2" w:rsidRDefault="001564C5" w:rsidP="005A3651">
    <w:pPr>
      <w:pStyle w:val="a7"/>
      <w:framePr w:wrap="around" w:vAnchor="text" w:hAnchor="margin" w:xAlign="center" w:y="1"/>
      <w:rPr>
        <w:rStyle w:val="a9"/>
        <w:sz w:val="28"/>
        <w:szCs w:val="28"/>
      </w:rPr>
    </w:pPr>
    <w:r w:rsidRPr="00472BC2">
      <w:rPr>
        <w:rStyle w:val="a9"/>
        <w:sz w:val="28"/>
        <w:szCs w:val="28"/>
      </w:rPr>
      <w:fldChar w:fldCharType="begin"/>
    </w:r>
    <w:r w:rsidRPr="00472BC2">
      <w:rPr>
        <w:rStyle w:val="a9"/>
        <w:sz w:val="28"/>
        <w:szCs w:val="28"/>
      </w:rPr>
      <w:instrText xml:space="preserve">PAGE  </w:instrText>
    </w:r>
    <w:r w:rsidRPr="00472BC2">
      <w:rPr>
        <w:rStyle w:val="a9"/>
        <w:sz w:val="28"/>
        <w:szCs w:val="28"/>
      </w:rPr>
      <w:fldChar w:fldCharType="separate"/>
    </w:r>
    <w:r w:rsidR="00912CF7">
      <w:rPr>
        <w:rStyle w:val="a9"/>
        <w:noProof/>
        <w:sz w:val="28"/>
        <w:szCs w:val="28"/>
      </w:rPr>
      <w:t>5</w:t>
    </w:r>
    <w:r w:rsidRPr="00472BC2">
      <w:rPr>
        <w:rStyle w:val="a9"/>
        <w:sz w:val="28"/>
        <w:szCs w:val="28"/>
      </w:rPr>
      <w:fldChar w:fldCharType="end"/>
    </w:r>
  </w:p>
  <w:p w:rsidR="001564C5" w:rsidRPr="00026916" w:rsidRDefault="001564C5">
    <w:pPr>
      <w:pStyle w:val="a7"/>
      <w:tabs>
        <w:tab w:val="clear" w:pos="4153"/>
        <w:tab w:val="clear" w:pos="8306"/>
      </w:tabs>
      <w:jc w:val="center"/>
      <w:rPr>
        <w:snapToGrid w:val="0"/>
        <w:color w:val="000000"/>
        <w:sz w:val="28"/>
        <w:szCs w:val="0"/>
        <w:u w:color="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C5" w:rsidRPr="00026916" w:rsidRDefault="001564C5">
    <w:pPr>
      <w:pStyle w:val="a7"/>
      <w:tabs>
        <w:tab w:val="clear" w:pos="4153"/>
        <w:tab w:val="clear" w:pos="8306"/>
      </w:tabs>
      <w:jc w:val="center"/>
      <w:rPr>
        <w:snapToGrid w:val="0"/>
        <w:color w:val="000000"/>
        <w:sz w:val="28"/>
        <w:szCs w:val="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8B7"/>
    <w:multiLevelType w:val="hybridMultilevel"/>
    <w:tmpl w:val="7D1AF3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60D46FA"/>
    <w:multiLevelType w:val="hybridMultilevel"/>
    <w:tmpl w:val="676AD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5F2BFB"/>
    <w:multiLevelType w:val="hybridMultilevel"/>
    <w:tmpl w:val="DDA81370"/>
    <w:lvl w:ilvl="0" w:tplc="8F52CC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E32C0"/>
    <w:multiLevelType w:val="hybridMultilevel"/>
    <w:tmpl w:val="F5683D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3D05B1"/>
    <w:multiLevelType w:val="hybridMultilevel"/>
    <w:tmpl w:val="A6BE56D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DD14B12"/>
    <w:multiLevelType w:val="hybridMultilevel"/>
    <w:tmpl w:val="8FAC3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D6505"/>
    <w:multiLevelType w:val="multilevel"/>
    <w:tmpl w:val="76029812"/>
    <w:lvl w:ilvl="0">
      <w:start w:val="1"/>
      <w:numFmt w:val="bullet"/>
      <w:lvlText w:val=""/>
      <w:lvlJc w:val="left"/>
      <w:pPr>
        <w:tabs>
          <w:tab w:val="num" w:pos="992"/>
        </w:tabs>
        <w:ind w:left="992" w:hanging="283"/>
      </w:pPr>
      <w:rPr>
        <w:rFonts w:ascii="Symbol" w:hAnsi="Symbol" w:hint="default"/>
        <w:color w:val="1F497D"/>
      </w:rPr>
    </w:lvl>
    <w:lvl w:ilvl="1">
      <w:start w:val="1"/>
      <w:numFmt w:val="bullet"/>
      <w:lvlText w:val="o"/>
      <w:lvlJc w:val="left"/>
      <w:pPr>
        <w:tabs>
          <w:tab w:val="num" w:pos="1276"/>
        </w:tabs>
        <w:ind w:left="1276" w:hanging="284"/>
      </w:pPr>
      <w:rPr>
        <w:rFonts w:ascii="Courier New" w:hAnsi="Courier New" w:hint="default"/>
        <w:color w:val="1F497D"/>
      </w:rPr>
    </w:lvl>
    <w:lvl w:ilvl="2">
      <w:start w:val="1"/>
      <w:numFmt w:val="bullet"/>
      <w:lvlText w:val=""/>
      <w:lvlJc w:val="left"/>
      <w:pPr>
        <w:tabs>
          <w:tab w:val="num" w:pos="1276"/>
        </w:tabs>
        <w:ind w:left="1276" w:hanging="283"/>
      </w:pPr>
      <w:rPr>
        <w:rFonts w:ascii="Wingdings" w:hAnsi="Wingdings" w:hint="default"/>
        <w:color w:val="1F497D"/>
      </w:rPr>
    </w:lvl>
    <w:lvl w:ilvl="3">
      <w:start w:val="1"/>
      <w:numFmt w:val="bullet"/>
      <w:pStyle w:val="2"/>
      <w:lvlText w:val=""/>
      <w:lvlJc w:val="left"/>
      <w:pPr>
        <w:tabs>
          <w:tab w:val="num" w:pos="1843"/>
        </w:tabs>
        <w:ind w:left="1843" w:hanging="284"/>
      </w:pPr>
      <w:rPr>
        <w:rFonts w:ascii="Wingdings 2" w:hAnsi="Wingdings 2" w:hint="default"/>
        <w:color w:val="1F497D"/>
      </w:rPr>
    </w:lvl>
    <w:lvl w:ilvl="4">
      <w:start w:val="1"/>
      <w:numFmt w:val="bullet"/>
      <w:lvlText w:val="-"/>
      <w:lvlJc w:val="left"/>
      <w:pPr>
        <w:tabs>
          <w:tab w:val="num" w:pos="2126"/>
        </w:tabs>
        <w:ind w:left="2129" w:hanging="286"/>
      </w:pPr>
      <w:rPr>
        <w:rFonts w:ascii="Symbol" w:hAnsi="Symbol" w:hint="default"/>
        <w:color w:val="1F497D"/>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1BB6281"/>
    <w:multiLevelType w:val="hybridMultilevel"/>
    <w:tmpl w:val="5E16F7CA"/>
    <w:lvl w:ilvl="0" w:tplc="A5CE54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421DF1"/>
    <w:multiLevelType w:val="hybridMultilevel"/>
    <w:tmpl w:val="9F74BE74"/>
    <w:lvl w:ilvl="0" w:tplc="0419000F">
      <w:start w:val="1"/>
      <w:numFmt w:val="decimal"/>
      <w:lvlText w:val="%1."/>
      <w:lvlJc w:val="left"/>
      <w:pPr>
        <w:ind w:left="480" w:hanging="360"/>
      </w:p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17846261"/>
    <w:multiLevelType w:val="hybridMultilevel"/>
    <w:tmpl w:val="02F6F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EB17AA"/>
    <w:multiLevelType w:val="hybridMultilevel"/>
    <w:tmpl w:val="404287E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927340F"/>
    <w:multiLevelType w:val="hybridMultilevel"/>
    <w:tmpl w:val="DC24D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631204"/>
    <w:multiLevelType w:val="hybridMultilevel"/>
    <w:tmpl w:val="BE44D7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9A465F7"/>
    <w:multiLevelType w:val="hybridMultilevel"/>
    <w:tmpl w:val="08643436"/>
    <w:lvl w:ilvl="0" w:tplc="84C04D68">
      <w:start w:val="1"/>
      <w:numFmt w:val="bullet"/>
      <w:pStyle w:val="1"/>
      <w:lvlText w:val=""/>
      <w:lvlJc w:val="left"/>
      <w:pPr>
        <w:tabs>
          <w:tab w:val="num" w:pos="1134"/>
        </w:tabs>
        <w:ind w:left="1134" w:hanging="414"/>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EEE3EE3"/>
    <w:multiLevelType w:val="hybridMultilevel"/>
    <w:tmpl w:val="990A87D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0A5EE7"/>
    <w:multiLevelType w:val="hybridMultilevel"/>
    <w:tmpl w:val="976A4F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78B0F52"/>
    <w:multiLevelType w:val="hybridMultilevel"/>
    <w:tmpl w:val="CEE83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8265528"/>
    <w:multiLevelType w:val="hybridMultilevel"/>
    <w:tmpl w:val="32A67BF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E8F2551"/>
    <w:multiLevelType w:val="hybridMultilevel"/>
    <w:tmpl w:val="B70A990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B64F46"/>
    <w:multiLevelType w:val="hybridMultilevel"/>
    <w:tmpl w:val="E21CE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9C6A7D"/>
    <w:multiLevelType w:val="hybridMultilevel"/>
    <w:tmpl w:val="04A44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4A3393"/>
    <w:multiLevelType w:val="hybridMultilevel"/>
    <w:tmpl w:val="F4E209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91271BE"/>
    <w:multiLevelType w:val="multilevel"/>
    <w:tmpl w:val="A66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D41114"/>
    <w:multiLevelType w:val="hybridMultilevel"/>
    <w:tmpl w:val="8BEEC83C"/>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DD9416D"/>
    <w:multiLevelType w:val="hybridMultilevel"/>
    <w:tmpl w:val="17E63C6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4EF374FE"/>
    <w:multiLevelType w:val="multilevel"/>
    <w:tmpl w:val="3B046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61AE3"/>
    <w:multiLevelType w:val="hybridMultilevel"/>
    <w:tmpl w:val="6658A3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08E12C1"/>
    <w:multiLevelType w:val="hybridMultilevel"/>
    <w:tmpl w:val="5082F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58B6CAA"/>
    <w:multiLevelType w:val="hybridMultilevel"/>
    <w:tmpl w:val="0D48D4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ED6A96"/>
    <w:multiLevelType w:val="hybridMultilevel"/>
    <w:tmpl w:val="832E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E5214F"/>
    <w:multiLevelType w:val="hybridMultilevel"/>
    <w:tmpl w:val="06D2E4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622C75A8"/>
    <w:multiLevelType w:val="hybridMultilevel"/>
    <w:tmpl w:val="4B44E1CA"/>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6319770B"/>
    <w:multiLevelType w:val="hybridMultilevel"/>
    <w:tmpl w:val="5D723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36C7621"/>
    <w:multiLevelType w:val="hybridMultilevel"/>
    <w:tmpl w:val="61CE7E6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891339"/>
    <w:multiLevelType w:val="hybridMultilevel"/>
    <w:tmpl w:val="55CCE6D0"/>
    <w:lvl w:ilvl="0" w:tplc="47C232E2">
      <w:start w:val="1"/>
      <w:numFmt w:val="bullet"/>
      <w:pStyle w:val="a"/>
      <w:lvlText w:val=""/>
      <w:lvlJc w:val="left"/>
      <w:pPr>
        <w:tabs>
          <w:tab w:val="num" w:pos="720"/>
        </w:tabs>
        <w:ind w:left="720" w:hanging="323"/>
      </w:pPr>
      <w:rPr>
        <w:rFonts w:ascii="Wingdings" w:hAnsi="Wingdings" w:hint="default"/>
      </w:rPr>
    </w:lvl>
    <w:lvl w:ilvl="1" w:tplc="60BC7A12">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35">
    <w:nsid w:val="65AC52F5"/>
    <w:multiLevelType w:val="multilevel"/>
    <w:tmpl w:val="A088F1CC"/>
    <w:lvl w:ilvl="0">
      <w:start w:val="1"/>
      <w:numFmt w:val="decimal"/>
      <w:lvlText w:val="%1."/>
      <w:lvlJc w:val="left"/>
      <w:pPr>
        <w:tabs>
          <w:tab w:val="num" w:pos="1077"/>
        </w:tabs>
        <w:ind w:firstLine="709"/>
      </w:pPr>
      <w:rPr>
        <w:rFonts w:cs="Times New Roman"/>
        <w:sz w:val="24"/>
      </w:rPr>
    </w:lvl>
    <w:lvl w:ilvl="1">
      <w:start w:val="1"/>
      <w:numFmt w:val="bullet"/>
      <w:pStyle w:val="a0"/>
      <w:lvlText w:val="­"/>
      <w:lvlJc w:val="left"/>
      <w:pPr>
        <w:tabs>
          <w:tab w:val="num" w:pos="1060"/>
        </w:tabs>
        <w:ind w:left="720"/>
      </w:pPr>
      <w:rPr>
        <w:rFonts w:ascii="Courier New" w:hAnsi="Courier New"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65B7585E"/>
    <w:multiLevelType w:val="hybridMultilevel"/>
    <w:tmpl w:val="C8505C7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66540391"/>
    <w:multiLevelType w:val="hybridMultilevel"/>
    <w:tmpl w:val="202A3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A924220"/>
    <w:multiLevelType w:val="hybridMultilevel"/>
    <w:tmpl w:val="25069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77ED1D2E"/>
    <w:multiLevelType w:val="hybridMultilevel"/>
    <w:tmpl w:val="98C0961E"/>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79A03F98"/>
    <w:multiLevelType w:val="hybridMultilevel"/>
    <w:tmpl w:val="D938B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F954F2D"/>
    <w:multiLevelType w:val="hybridMultilevel"/>
    <w:tmpl w:val="5278212C"/>
    <w:lvl w:ilvl="0" w:tplc="BD6211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41"/>
  </w:num>
  <w:num w:numId="4">
    <w:abstractNumId w:val="21"/>
  </w:num>
  <w:num w:numId="5">
    <w:abstractNumId w:val="2"/>
  </w:num>
  <w:num w:numId="6">
    <w:abstractNumId w:val="30"/>
  </w:num>
  <w:num w:numId="7">
    <w:abstractNumId w:val="15"/>
  </w:num>
  <w:num w:numId="8">
    <w:abstractNumId w:val="32"/>
  </w:num>
  <w:num w:numId="9">
    <w:abstractNumId w:val="38"/>
  </w:num>
  <w:num w:numId="10">
    <w:abstractNumId w:val="12"/>
  </w:num>
  <w:num w:numId="11">
    <w:abstractNumId w:val="34"/>
  </w:num>
  <w:num w:numId="12">
    <w:abstractNumId w:val="13"/>
  </w:num>
  <w:num w:numId="13">
    <w:abstractNumId w:val="0"/>
  </w:num>
  <w:num w:numId="14">
    <w:abstractNumId w:val="27"/>
  </w:num>
  <w:num w:numId="15">
    <w:abstractNumId w:val="35"/>
  </w:num>
  <w:num w:numId="16">
    <w:abstractNumId w:val="6"/>
  </w:num>
  <w:num w:numId="17">
    <w:abstractNumId w:val="10"/>
  </w:num>
  <w:num w:numId="18">
    <w:abstractNumId w:val="23"/>
  </w:num>
  <w:num w:numId="19">
    <w:abstractNumId w:val="17"/>
  </w:num>
  <w:num w:numId="20">
    <w:abstractNumId w:val="31"/>
  </w:num>
  <w:num w:numId="21">
    <w:abstractNumId w:val="36"/>
  </w:num>
  <w:num w:numId="22">
    <w:abstractNumId w:val="24"/>
  </w:num>
  <w:num w:numId="23">
    <w:abstractNumId w:val="4"/>
  </w:num>
  <w:num w:numId="24">
    <w:abstractNumId w:val="39"/>
  </w:num>
  <w:num w:numId="25">
    <w:abstractNumId w:val="37"/>
  </w:num>
  <w:num w:numId="26">
    <w:abstractNumId w:val="26"/>
  </w:num>
  <w:num w:numId="27">
    <w:abstractNumId w:val="8"/>
  </w:num>
  <w:num w:numId="28">
    <w:abstractNumId w:val="3"/>
  </w:num>
  <w:num w:numId="29">
    <w:abstractNumId w:val="40"/>
  </w:num>
  <w:num w:numId="30">
    <w:abstractNumId w:val="19"/>
  </w:num>
  <w:num w:numId="31">
    <w:abstractNumId w:val="11"/>
  </w:num>
  <w:num w:numId="32">
    <w:abstractNumId w:val="18"/>
  </w:num>
  <w:num w:numId="33">
    <w:abstractNumId w:val="14"/>
  </w:num>
  <w:num w:numId="34">
    <w:abstractNumId w:val="33"/>
  </w:num>
  <w:num w:numId="35">
    <w:abstractNumId w:val="5"/>
  </w:num>
  <w:num w:numId="36">
    <w:abstractNumId w:val="1"/>
  </w:num>
  <w:num w:numId="37">
    <w:abstractNumId w:val="29"/>
  </w:num>
  <w:num w:numId="38">
    <w:abstractNumId w:val="7"/>
  </w:num>
  <w:num w:numId="39">
    <w:abstractNumId w:val="16"/>
  </w:num>
  <w:num w:numId="40">
    <w:abstractNumId w:val="20"/>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382"/>
    <w:rsid w:val="0000618B"/>
    <w:rsid w:val="00026916"/>
    <w:rsid w:val="000B4901"/>
    <w:rsid w:val="000D0E1E"/>
    <w:rsid w:val="000F09C8"/>
    <w:rsid w:val="00116126"/>
    <w:rsid w:val="001564C5"/>
    <w:rsid w:val="0018786D"/>
    <w:rsid w:val="001D2ED7"/>
    <w:rsid w:val="001E41EF"/>
    <w:rsid w:val="00206668"/>
    <w:rsid w:val="002144EE"/>
    <w:rsid w:val="00274214"/>
    <w:rsid w:val="002827B3"/>
    <w:rsid w:val="00283521"/>
    <w:rsid w:val="00370080"/>
    <w:rsid w:val="00381796"/>
    <w:rsid w:val="003D1EAC"/>
    <w:rsid w:val="003E5F5E"/>
    <w:rsid w:val="003F7F6C"/>
    <w:rsid w:val="00426EBB"/>
    <w:rsid w:val="004364CC"/>
    <w:rsid w:val="00472BC2"/>
    <w:rsid w:val="004A4CED"/>
    <w:rsid w:val="004E3A3D"/>
    <w:rsid w:val="00512ADB"/>
    <w:rsid w:val="005139D3"/>
    <w:rsid w:val="0052294B"/>
    <w:rsid w:val="00537676"/>
    <w:rsid w:val="005379BB"/>
    <w:rsid w:val="005448F5"/>
    <w:rsid w:val="00591821"/>
    <w:rsid w:val="005A3651"/>
    <w:rsid w:val="005A5AAF"/>
    <w:rsid w:val="005D4E3F"/>
    <w:rsid w:val="005D7B46"/>
    <w:rsid w:val="005F3832"/>
    <w:rsid w:val="005F679D"/>
    <w:rsid w:val="00643DC8"/>
    <w:rsid w:val="00672FCE"/>
    <w:rsid w:val="0067586C"/>
    <w:rsid w:val="00713EEB"/>
    <w:rsid w:val="007B40C9"/>
    <w:rsid w:val="00831A0F"/>
    <w:rsid w:val="00832C3B"/>
    <w:rsid w:val="008479BA"/>
    <w:rsid w:val="00890382"/>
    <w:rsid w:val="0089710C"/>
    <w:rsid w:val="008B3CD8"/>
    <w:rsid w:val="008C1A37"/>
    <w:rsid w:val="008C6CA7"/>
    <w:rsid w:val="008D608E"/>
    <w:rsid w:val="008F6E55"/>
    <w:rsid w:val="00912CF7"/>
    <w:rsid w:val="00917AB5"/>
    <w:rsid w:val="009719DA"/>
    <w:rsid w:val="00A6431F"/>
    <w:rsid w:val="00A75F2B"/>
    <w:rsid w:val="00AE030D"/>
    <w:rsid w:val="00AE0407"/>
    <w:rsid w:val="00B22959"/>
    <w:rsid w:val="00B60C23"/>
    <w:rsid w:val="00B62169"/>
    <w:rsid w:val="00B72AB2"/>
    <w:rsid w:val="00C60578"/>
    <w:rsid w:val="00C731C7"/>
    <w:rsid w:val="00C73AA2"/>
    <w:rsid w:val="00CB07C7"/>
    <w:rsid w:val="00CC2AA7"/>
    <w:rsid w:val="00CC32F8"/>
    <w:rsid w:val="00D2730F"/>
    <w:rsid w:val="00D425AF"/>
    <w:rsid w:val="00D44F59"/>
    <w:rsid w:val="00D50C5B"/>
    <w:rsid w:val="00DD7B32"/>
    <w:rsid w:val="00DF7DA5"/>
    <w:rsid w:val="00E0690A"/>
    <w:rsid w:val="00E11586"/>
    <w:rsid w:val="00E165E8"/>
    <w:rsid w:val="00E20F4B"/>
    <w:rsid w:val="00EC5210"/>
    <w:rsid w:val="00F2340A"/>
    <w:rsid w:val="00FA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0382"/>
    <w:rPr>
      <w:rFonts w:ascii="Times New Roman" w:hAnsi="Times New Roman"/>
      <w:sz w:val="24"/>
      <w:szCs w:val="24"/>
      <w:lang w:eastAsia="en-US"/>
    </w:rPr>
  </w:style>
  <w:style w:type="paragraph" w:styleId="10">
    <w:name w:val="heading 1"/>
    <w:basedOn w:val="a1"/>
    <w:next w:val="a1"/>
    <w:link w:val="11"/>
    <w:qFormat/>
    <w:rsid w:val="00643DC8"/>
    <w:pPr>
      <w:keepNext/>
      <w:spacing w:before="240" w:after="60"/>
      <w:outlineLvl w:val="0"/>
    </w:pPr>
    <w:rPr>
      <w:rFonts w:ascii="Arial" w:hAnsi="Arial" w:cs="Arial"/>
      <w:b/>
      <w:bCs/>
      <w:kern w:val="32"/>
      <w:sz w:val="32"/>
      <w:szCs w:val="32"/>
      <w:lang w:eastAsia="ru-RU"/>
    </w:rPr>
  </w:style>
  <w:style w:type="paragraph" w:styleId="20">
    <w:name w:val="heading 2"/>
    <w:basedOn w:val="a1"/>
    <w:next w:val="a1"/>
    <w:link w:val="21"/>
    <w:qFormat/>
    <w:rsid w:val="00890382"/>
    <w:pPr>
      <w:keepNext/>
      <w:spacing w:before="240" w:after="60"/>
      <w:outlineLvl w:val="1"/>
    </w:pPr>
    <w:rPr>
      <w:rFonts w:ascii="Arial" w:eastAsia="Calibri" w:hAnsi="Arial" w:cs="Arial"/>
      <w:b/>
      <w:bCs/>
      <w:i/>
      <w:iCs/>
      <w:sz w:val="28"/>
      <w:szCs w:val="28"/>
      <w:lang w:eastAsia="ru-RU"/>
    </w:rPr>
  </w:style>
  <w:style w:type="paragraph" w:styleId="3">
    <w:name w:val="heading 3"/>
    <w:basedOn w:val="a1"/>
    <w:next w:val="a2"/>
    <w:link w:val="30"/>
    <w:qFormat/>
    <w:rsid w:val="00643DC8"/>
    <w:pPr>
      <w:keepNext/>
      <w:tabs>
        <w:tab w:val="num" w:pos="720"/>
        <w:tab w:val="left" w:pos="1134"/>
      </w:tabs>
      <w:spacing w:before="240" w:after="120"/>
      <w:outlineLvl w:val="2"/>
    </w:pPr>
    <w:rPr>
      <w:rFonts w:cs="Tahoma"/>
      <w:bCs/>
      <w:i/>
      <w:sz w:val="28"/>
      <w:szCs w:val="28"/>
      <w:lang w:eastAsia="ru-RU"/>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customStyle="1" w:styleId="11">
    <w:name w:val="Заголовок 1 Знак"/>
    <w:link w:val="10"/>
    <w:rsid w:val="00643DC8"/>
    <w:rPr>
      <w:rFonts w:ascii="Arial" w:hAnsi="Arial" w:cs="Arial"/>
      <w:b/>
      <w:bCs/>
      <w:kern w:val="32"/>
      <w:sz w:val="32"/>
      <w:szCs w:val="32"/>
      <w:lang w:val="ru-RU" w:eastAsia="ru-RU" w:bidi="ar-SA"/>
    </w:rPr>
  </w:style>
  <w:style w:type="character" w:customStyle="1" w:styleId="21">
    <w:name w:val="Заголовок 2 Знак"/>
    <w:link w:val="20"/>
    <w:rsid w:val="00890382"/>
    <w:rPr>
      <w:rFonts w:ascii="Arial" w:eastAsia="Calibri" w:hAnsi="Arial" w:cs="Arial"/>
      <w:b/>
      <w:bCs/>
      <w:i/>
      <w:iCs/>
      <w:sz w:val="28"/>
      <w:szCs w:val="28"/>
      <w:lang w:val="ru-RU" w:eastAsia="ru-RU" w:bidi="ar-SA"/>
    </w:rPr>
  </w:style>
  <w:style w:type="paragraph" w:styleId="a2">
    <w:name w:val="Body Text"/>
    <w:basedOn w:val="a1"/>
    <w:link w:val="a6"/>
    <w:rsid w:val="00890382"/>
    <w:pPr>
      <w:spacing w:after="120"/>
    </w:pPr>
  </w:style>
  <w:style w:type="character" w:customStyle="1" w:styleId="a6">
    <w:name w:val="Основной текст Знак"/>
    <w:link w:val="a2"/>
    <w:semiHidden/>
    <w:rsid w:val="00643DC8"/>
    <w:rPr>
      <w:sz w:val="24"/>
      <w:szCs w:val="24"/>
      <w:lang w:val="ru-RU" w:eastAsia="en-US" w:bidi="ar-SA"/>
    </w:rPr>
  </w:style>
  <w:style w:type="character" w:customStyle="1" w:styleId="30">
    <w:name w:val="Заголовок 3 Знак"/>
    <w:link w:val="3"/>
    <w:rsid w:val="00643DC8"/>
    <w:rPr>
      <w:rFonts w:cs="Tahoma"/>
      <w:bCs/>
      <w:i/>
      <w:sz w:val="28"/>
      <w:szCs w:val="28"/>
      <w:lang w:val="ru-RU" w:eastAsia="ru-RU" w:bidi="ar-SA"/>
    </w:rPr>
  </w:style>
  <w:style w:type="paragraph" w:styleId="a7">
    <w:name w:val="header"/>
    <w:aliases w:val="Знак5"/>
    <w:basedOn w:val="a1"/>
    <w:pPr>
      <w:tabs>
        <w:tab w:val="center" w:pos="4153"/>
        <w:tab w:val="right" w:pos="8306"/>
      </w:tabs>
    </w:pPr>
  </w:style>
  <w:style w:type="paragraph" w:styleId="a8">
    <w:name w:val="footer"/>
    <w:basedOn w:val="a1"/>
    <w:pPr>
      <w:tabs>
        <w:tab w:val="center" w:pos="4153"/>
        <w:tab w:val="right" w:pos="8306"/>
      </w:tabs>
    </w:pPr>
  </w:style>
  <w:style w:type="character" w:styleId="a9">
    <w:name w:val="page number"/>
    <w:basedOn w:val="a3"/>
  </w:style>
  <w:style w:type="character" w:styleId="aa">
    <w:name w:val="Hyperlink"/>
    <w:rsid w:val="00890382"/>
    <w:rPr>
      <w:rFonts w:cs="Times New Roman"/>
      <w:color w:val="0000FF"/>
      <w:u w:val="single"/>
    </w:rPr>
  </w:style>
  <w:style w:type="paragraph" w:customStyle="1" w:styleId="ab">
    <w:name w:val="Буллиты Знак"/>
    <w:basedOn w:val="a2"/>
    <w:link w:val="ac"/>
    <w:autoRedefine/>
    <w:rsid w:val="00890382"/>
    <w:pPr>
      <w:tabs>
        <w:tab w:val="num" w:pos="1080"/>
        <w:tab w:val="left" w:pos="9355"/>
      </w:tabs>
      <w:spacing w:line="360" w:lineRule="auto"/>
      <w:ind w:left="1077" w:right="-6" w:hanging="357"/>
      <w:jc w:val="both"/>
    </w:pPr>
    <w:rPr>
      <w:rFonts w:ascii="Times New Roman CYR" w:hAnsi="Times New Roman CYR"/>
      <w:lang w:val="x-none" w:eastAsia="x-none"/>
    </w:rPr>
  </w:style>
  <w:style w:type="character" w:customStyle="1" w:styleId="ac">
    <w:name w:val="Буллиты Знак Знак"/>
    <w:link w:val="ab"/>
    <w:rsid w:val="00890382"/>
    <w:rPr>
      <w:sz w:val="24"/>
      <w:szCs w:val="24"/>
      <w:lang w:val="x-none" w:eastAsia="x-none" w:bidi="ar-SA"/>
    </w:rPr>
  </w:style>
  <w:style w:type="paragraph" w:customStyle="1" w:styleId="ad">
    <w:name w:val="Таблицы (моноширинный)"/>
    <w:basedOn w:val="a1"/>
    <w:next w:val="a1"/>
    <w:rsid w:val="00890382"/>
    <w:pPr>
      <w:autoSpaceDE w:val="0"/>
      <w:autoSpaceDN w:val="0"/>
      <w:adjustRightInd w:val="0"/>
      <w:jc w:val="both"/>
    </w:pPr>
    <w:rPr>
      <w:rFonts w:ascii="Courier New" w:hAnsi="Courier New" w:cs="Courier New"/>
      <w:sz w:val="20"/>
      <w:szCs w:val="20"/>
      <w:lang w:eastAsia="ru-RU"/>
    </w:rPr>
  </w:style>
  <w:style w:type="paragraph" w:styleId="a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f"/>
    <w:semiHidden/>
    <w:rsid w:val="00643DC8"/>
    <w:pPr>
      <w:widowControl w:val="0"/>
      <w:spacing w:before="60" w:line="300" w:lineRule="auto"/>
      <w:ind w:firstLine="1140"/>
      <w:jc w:val="both"/>
    </w:pPr>
    <w:rPr>
      <w:rFonts w:eastAsia="Calibri"/>
      <w:sz w:val="20"/>
      <w:szCs w:val="20"/>
      <w:lang w:eastAsia="ru-RU"/>
    </w:rPr>
  </w:style>
  <w:style w:type="character" w:customStyle="1" w:styleId="a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e"/>
    <w:semiHidden/>
    <w:rsid w:val="00643DC8"/>
    <w:rPr>
      <w:rFonts w:eastAsia="Calibri"/>
      <w:lang w:val="ru-RU" w:eastAsia="ru-RU" w:bidi="ar-SA"/>
    </w:rPr>
  </w:style>
  <w:style w:type="paragraph" w:styleId="af0">
    <w:name w:val="annotation text"/>
    <w:aliases w:val=" Знак Знак"/>
    <w:basedOn w:val="a1"/>
    <w:link w:val="af1"/>
    <w:semiHidden/>
    <w:rsid w:val="00643DC8"/>
    <w:rPr>
      <w:rFonts w:eastAsia="Calibri"/>
      <w:sz w:val="20"/>
      <w:szCs w:val="20"/>
      <w:lang w:eastAsia="ru-RU"/>
    </w:rPr>
  </w:style>
  <w:style w:type="character" w:customStyle="1" w:styleId="af1">
    <w:name w:val="Текст примечания Знак"/>
    <w:aliases w:val=" Знак Знак Знак"/>
    <w:link w:val="af0"/>
    <w:semiHidden/>
    <w:locked/>
    <w:rsid w:val="00643DC8"/>
    <w:rPr>
      <w:rFonts w:eastAsia="Calibri"/>
      <w:lang w:val="ru-RU" w:eastAsia="ru-RU" w:bidi="ar-SA"/>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1"/>
    <w:semiHidden/>
    <w:rsid w:val="00643DC8"/>
    <w:pPr>
      <w:spacing w:before="100" w:beforeAutospacing="1" w:after="100" w:afterAutospacing="1"/>
    </w:pPr>
    <w:rPr>
      <w:rFonts w:ascii="Verdana" w:hAnsi="Verdana" w:cs="Arial Unicode MS"/>
      <w:color w:val="000000"/>
      <w:sz w:val="18"/>
      <w:szCs w:val="18"/>
      <w:lang w:eastAsia="ru-RU"/>
    </w:rPr>
  </w:style>
  <w:style w:type="paragraph" w:styleId="af3">
    <w:name w:val="Body Text Indent"/>
    <w:aliases w:val="Знак Знак2"/>
    <w:basedOn w:val="a1"/>
    <w:link w:val="af4"/>
    <w:semiHidden/>
    <w:rsid w:val="00643DC8"/>
    <w:pPr>
      <w:spacing w:after="120" w:line="480" w:lineRule="auto"/>
    </w:pPr>
  </w:style>
  <w:style w:type="character" w:customStyle="1" w:styleId="af4">
    <w:name w:val="Основной текст с отступом Знак"/>
    <w:aliases w:val="Знак Знак2 Знак"/>
    <w:link w:val="af3"/>
    <w:semiHidden/>
    <w:rsid w:val="00643DC8"/>
    <w:rPr>
      <w:sz w:val="24"/>
      <w:szCs w:val="24"/>
      <w:lang w:val="ru-RU" w:eastAsia="en-US" w:bidi="ar-SA"/>
    </w:rPr>
  </w:style>
  <w:style w:type="paragraph" w:customStyle="1" w:styleId="a">
    <w:name w:val="СП_список"/>
    <w:basedOn w:val="a1"/>
    <w:autoRedefine/>
    <w:rsid w:val="00643DC8"/>
    <w:pPr>
      <w:numPr>
        <w:numId w:val="11"/>
      </w:numPr>
      <w:suppressAutoHyphens/>
      <w:jc w:val="both"/>
    </w:pPr>
    <w:rPr>
      <w:kern w:val="1"/>
      <w:szCs w:val="20"/>
    </w:rPr>
  </w:style>
  <w:style w:type="paragraph" w:customStyle="1" w:styleId="1">
    <w:name w:val="маркированный список 1"/>
    <w:basedOn w:val="12"/>
    <w:rsid w:val="00643DC8"/>
    <w:pPr>
      <w:numPr>
        <w:numId w:val="12"/>
      </w:numPr>
      <w:spacing w:after="0" w:line="360" w:lineRule="auto"/>
      <w:jc w:val="both"/>
    </w:pPr>
    <w:rPr>
      <w:rFonts w:eastAsia="Calibri"/>
    </w:rPr>
  </w:style>
  <w:style w:type="paragraph" w:customStyle="1" w:styleId="12">
    <w:name w:val="Основной текст с отступом1"/>
    <w:basedOn w:val="a1"/>
    <w:semiHidden/>
    <w:rsid w:val="00643DC8"/>
    <w:pPr>
      <w:spacing w:after="120"/>
      <w:ind w:left="283"/>
    </w:pPr>
    <w:rPr>
      <w:lang w:eastAsia="ru-RU"/>
    </w:rPr>
  </w:style>
  <w:style w:type="paragraph" w:customStyle="1" w:styleId="a0">
    <w:name w:val="Маркированный"/>
    <w:basedOn w:val="af5"/>
    <w:rsid w:val="00643DC8"/>
    <w:pPr>
      <w:numPr>
        <w:ilvl w:val="1"/>
        <w:numId w:val="15"/>
      </w:numPr>
      <w:spacing w:after="120" w:line="360" w:lineRule="auto"/>
      <w:ind w:firstLine="0"/>
    </w:pPr>
    <w:rPr>
      <w:rFonts w:ascii="Times New Roman" w:hAnsi="Times New Roman"/>
      <w:color w:val="000000"/>
      <w:sz w:val="24"/>
      <w:szCs w:val="24"/>
      <w:lang w:eastAsia="ru-RU"/>
    </w:rPr>
  </w:style>
  <w:style w:type="paragraph" w:styleId="af5">
    <w:name w:val="List Bullet"/>
    <w:basedOn w:val="a1"/>
    <w:autoRedefine/>
    <w:semiHidden/>
    <w:rsid w:val="00643DC8"/>
    <w:pPr>
      <w:spacing w:before="120"/>
      <w:ind w:left="360" w:hanging="360"/>
      <w:jc w:val="both"/>
    </w:pPr>
    <w:rPr>
      <w:rFonts w:ascii="Arial" w:eastAsia="Calibri" w:hAnsi="Arial"/>
      <w:sz w:val="22"/>
      <w:szCs w:val="20"/>
    </w:rPr>
  </w:style>
  <w:style w:type="paragraph" w:customStyle="1" w:styleId="2">
    <w:name w:val="Иерархия 2"/>
    <w:basedOn w:val="a1"/>
    <w:autoRedefine/>
    <w:rsid w:val="00643DC8"/>
    <w:pPr>
      <w:numPr>
        <w:ilvl w:val="3"/>
        <w:numId w:val="16"/>
      </w:numPr>
      <w:suppressAutoHyphens/>
      <w:spacing w:before="60" w:after="60"/>
      <w:jc w:val="both"/>
    </w:pPr>
    <w:rPr>
      <w:rFonts w:eastAsia="Calibri"/>
      <w:lang w:eastAsia="ru-RU"/>
    </w:rPr>
  </w:style>
  <w:style w:type="paragraph" w:styleId="22">
    <w:name w:val="Body Text 2"/>
    <w:aliases w:val="Знак Знак2 Знак Знак"/>
    <w:basedOn w:val="a1"/>
    <w:link w:val="23"/>
    <w:rsid w:val="00643DC8"/>
    <w:pPr>
      <w:spacing w:after="120" w:line="480" w:lineRule="auto"/>
    </w:pPr>
  </w:style>
  <w:style w:type="character" w:customStyle="1" w:styleId="23">
    <w:name w:val="Основной текст 2 Знак"/>
    <w:aliases w:val="Знак Знак2 Знак Знак Знак"/>
    <w:link w:val="22"/>
    <w:locked/>
    <w:rsid w:val="00643DC8"/>
    <w:rPr>
      <w:sz w:val="24"/>
      <w:szCs w:val="24"/>
      <w:lang w:val="ru-RU" w:eastAsia="en-US" w:bidi="ar-SA"/>
    </w:rPr>
  </w:style>
  <w:style w:type="paragraph" w:styleId="af6">
    <w:name w:val="List Paragraph"/>
    <w:basedOn w:val="a1"/>
    <w:qFormat/>
    <w:rsid w:val="00643DC8"/>
    <w:pPr>
      <w:ind w:left="720"/>
      <w:contextualSpacing/>
    </w:pPr>
    <w:rPr>
      <w:rFonts w:eastAsia="Calibri"/>
    </w:rPr>
  </w:style>
  <w:style w:type="paragraph" w:customStyle="1" w:styleId="Style49">
    <w:name w:val="Style49"/>
    <w:basedOn w:val="a1"/>
    <w:rsid w:val="00643DC8"/>
    <w:pPr>
      <w:widowControl w:val="0"/>
      <w:autoSpaceDE w:val="0"/>
      <w:autoSpaceDN w:val="0"/>
      <w:adjustRightInd w:val="0"/>
      <w:spacing w:line="278" w:lineRule="exact"/>
      <w:ind w:hanging="350"/>
    </w:pPr>
    <w:rPr>
      <w:lang w:eastAsia="ru-RU"/>
    </w:rPr>
  </w:style>
  <w:style w:type="character" w:customStyle="1" w:styleId="FontStyle75">
    <w:name w:val="Font Style75"/>
    <w:rsid w:val="00643DC8"/>
    <w:rPr>
      <w:rFonts w:ascii="Times New Roman" w:hAnsi="Times New Roman" w:cs="Times New Roman"/>
      <w:sz w:val="24"/>
      <w:szCs w:val="24"/>
    </w:rPr>
  </w:style>
  <w:style w:type="character" w:customStyle="1" w:styleId="FontStyle66">
    <w:name w:val="Font Style66"/>
    <w:rsid w:val="00643DC8"/>
    <w:rPr>
      <w:rFonts w:ascii="Times New Roman" w:hAnsi="Times New Roman"/>
      <w:sz w:val="24"/>
    </w:rPr>
  </w:style>
  <w:style w:type="table" w:styleId="af7">
    <w:name w:val="Table Grid"/>
    <w:basedOn w:val="a4"/>
    <w:rsid w:val="00B60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semiHidden/>
    <w:rsid w:val="008479BA"/>
    <w:rPr>
      <w:rFonts w:ascii="Tahoma" w:hAnsi="Tahoma" w:cs="Tahoma"/>
      <w:sz w:val="16"/>
      <w:szCs w:val="16"/>
    </w:rPr>
  </w:style>
  <w:style w:type="paragraph" w:styleId="af9">
    <w:name w:val="Title"/>
    <w:basedOn w:val="a1"/>
    <w:next w:val="a1"/>
    <w:link w:val="afa"/>
    <w:qFormat/>
    <w:rsid w:val="00CB07C7"/>
    <w:pPr>
      <w:spacing w:before="240" w:after="60"/>
      <w:jc w:val="center"/>
      <w:outlineLvl w:val="0"/>
    </w:pPr>
    <w:rPr>
      <w:rFonts w:ascii="Cambria" w:hAnsi="Cambria"/>
      <w:b/>
      <w:bCs/>
      <w:kern w:val="28"/>
      <w:sz w:val="32"/>
      <w:szCs w:val="32"/>
    </w:rPr>
  </w:style>
  <w:style w:type="character" w:customStyle="1" w:styleId="afa">
    <w:name w:val="Название Знак"/>
    <w:link w:val="af9"/>
    <w:rsid w:val="00CB07C7"/>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5027">
      <w:bodyDiv w:val="1"/>
      <w:marLeft w:val="0"/>
      <w:marRight w:val="0"/>
      <w:marTop w:val="0"/>
      <w:marBottom w:val="0"/>
      <w:divBdr>
        <w:top w:val="none" w:sz="0" w:space="0" w:color="auto"/>
        <w:left w:val="none" w:sz="0" w:space="0" w:color="auto"/>
        <w:bottom w:val="none" w:sz="0" w:space="0" w:color="auto"/>
        <w:right w:val="none" w:sz="0" w:space="0" w:color="auto"/>
      </w:divBdr>
    </w:div>
    <w:div w:id="15021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hyperlink" Target="http://portalsg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Целевые индикаторы и показатели государственной программы Российской Федерации "Информационное общество (2011 – 2020 годы)"</vt:lpstr>
    </vt:vector>
  </TitlesOfParts>
  <Company>TI</Company>
  <LinksUpToDate>false</LinksUpToDate>
  <CharactersWithSpaces>5782</CharactersWithSpaces>
  <SharedDoc>false</SharedDoc>
  <HLinks>
    <vt:vector size="18" baseType="variant">
      <vt:variant>
        <vt:i4>458818</vt:i4>
      </vt:variant>
      <vt:variant>
        <vt:i4>6</vt:i4>
      </vt:variant>
      <vt:variant>
        <vt:i4>0</vt:i4>
      </vt:variant>
      <vt:variant>
        <vt:i4>5</vt:i4>
      </vt:variant>
      <vt:variant>
        <vt:lpwstr>http://portalsga.ru/</vt:lpwstr>
      </vt:variant>
      <vt:variant>
        <vt:lpwstr/>
      </vt:variant>
      <vt:variant>
        <vt:i4>458818</vt:i4>
      </vt:variant>
      <vt:variant>
        <vt:i4>3</vt:i4>
      </vt:variant>
      <vt:variant>
        <vt:i4>0</vt:i4>
      </vt:variant>
      <vt:variant>
        <vt:i4>5</vt:i4>
      </vt:variant>
      <vt:variant>
        <vt:lpwstr>http://portalsga.ru/</vt:lpwstr>
      </vt:variant>
      <vt:variant>
        <vt:lpwstr/>
      </vt:variant>
      <vt:variant>
        <vt:i4>7012452</vt:i4>
      </vt:variant>
      <vt:variant>
        <vt:i4>0</vt:i4>
      </vt:variant>
      <vt:variant>
        <vt:i4>0</vt:i4>
      </vt:variant>
      <vt:variant>
        <vt:i4>5</vt:i4>
      </vt:variant>
      <vt:variant>
        <vt:lpwstr>http://rpio.ru/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Целевые индикаторы и показатели государственной программы Российской Федерации "Информационное общество (2011 – 2020 годы)"</dc:title>
  <dc:subject/>
  <dc:creator>portalsga.ru</dc:creator>
  <cp:keywords/>
  <cp:lastModifiedBy>Viktor</cp:lastModifiedBy>
  <cp:revision>3</cp:revision>
  <cp:lastPrinted>2010-11-13T15:28:00Z</cp:lastPrinted>
  <dcterms:created xsi:type="dcterms:W3CDTF">2017-04-18T08:26:00Z</dcterms:created>
  <dcterms:modified xsi:type="dcterms:W3CDTF">2017-04-18T08:26:00Z</dcterms:modified>
</cp:coreProperties>
</file>