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11" w:rsidRPr="001D0F11" w:rsidRDefault="001D0F11" w:rsidP="001D0F11">
      <w:pPr>
        <w:spacing w:after="0" w:line="360" w:lineRule="auto"/>
        <w:jc w:val="right"/>
        <w:outlineLvl w:val="3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1D0F11">
        <w:rPr>
          <w:rFonts w:ascii="Arial" w:eastAsia="Times New Roman" w:hAnsi="Arial" w:cs="Arial"/>
          <w:bCs/>
          <w:color w:val="000099"/>
          <w:sz w:val="24"/>
          <w:szCs w:val="24"/>
          <w:lang w:eastAsia="ru-RU"/>
        </w:rPr>
        <w:t>Центральный федеральный округ</w:t>
      </w:r>
    </w:p>
    <w:p w:rsidR="001D0F11" w:rsidRPr="001D0F11" w:rsidRDefault="001D0F11" w:rsidP="001D0F11">
      <w:pPr>
        <w:pStyle w:val="2"/>
        <w:spacing w:line="360" w:lineRule="auto"/>
        <w:jc w:val="center"/>
        <w:rPr>
          <w:kern w:val="36"/>
          <w:sz w:val="28"/>
          <w:szCs w:val="28"/>
          <w:lang w:eastAsia="ru-RU"/>
        </w:rPr>
      </w:pPr>
      <w:r w:rsidRPr="001D0F11">
        <w:rPr>
          <w:kern w:val="36"/>
          <w:sz w:val="28"/>
          <w:szCs w:val="28"/>
          <w:lang w:eastAsia="ru-RU"/>
        </w:rPr>
        <w:t>Приднестровье должно уделять внимание информатизации образования, считает российский академик</w:t>
      </w:r>
    </w:p>
    <w:p w:rsidR="001D0F11" w:rsidRDefault="001D0F11" w:rsidP="001D0F11">
      <w:pPr>
        <w:spacing w:after="45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Приднестровье должно уделять внимание информатизации образования, считает российский академик" style="position:absolute;left:0;text-align:left;margin-left:1.2pt;margin-top:-.35pt;width:112.5pt;height:86.25pt;z-index:1;visibility:visible" stroked="t" strokecolor="#1f497d">
            <v:imagedata r:id="rId6" o:title="Приднестровье должно уделять внимание информатизации образования, считает российский академик"/>
            <w10:wrap type="square"/>
          </v:shape>
        </w:pict>
      </w:r>
      <w:r w:rsidRPr="001D0F1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Тирасполь, Март 05 (Новый Регион, Александр Комаров)</w:t>
      </w:r>
    </w:p>
    <w:p w:rsidR="001D0F11" w:rsidRPr="001D0F11" w:rsidRDefault="001D0F11" w:rsidP="001D0F11">
      <w:pPr>
        <w:spacing w:after="45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0F11" w:rsidRPr="001D0F11" w:rsidRDefault="001D0F11" w:rsidP="001D0F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D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Приднестровье должно всерьез заняться информатизацией образования, переняв опыт у России. </w:t>
      </w:r>
    </w:p>
    <w:p w:rsidR="001D0F11" w:rsidRPr="001D0F11" w:rsidRDefault="001D0F11" w:rsidP="001D0F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сообщает корреспондент «Нового Региона», об этом сегодня в Тирасполе на встрече с преподавателями </w:t>
      </w:r>
      <w:r w:rsidRPr="001D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Приднестровского государственного университета заявил президент российской Академии информатизации образования, доктор технических наук, профессор Московского государственного открытого гуманитарного университета имени Шолохова Ярослав Ваграменко.</w:t>
      </w:r>
    </w:p>
    <w:p w:rsidR="001D0F11" w:rsidRPr="001D0F11" w:rsidRDefault="001D0F11" w:rsidP="001D0F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Он отметил, что цель его приезда в ПМР – поделиться российским опытом в области информатизации образования, и добавил, что «в России только относительно недавно пришло понимание, что информатизация образования нужна и полезна». </w:t>
      </w:r>
    </w:p>
    <w:p w:rsidR="001D0F11" w:rsidRPr="001D0F11" w:rsidRDefault="001D0F11" w:rsidP="001D0F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«Слабые компьютерные технологии сдерживают развитие интеллектуального потенциала любой страны, в особенности России, где происходит массовая утечка мозгов, а треть программистов компании Майкрософт – россияне», – подчеркнул академик. </w:t>
      </w:r>
    </w:p>
    <w:p w:rsidR="001D0F11" w:rsidRPr="001D0F11" w:rsidRDefault="001D0F11" w:rsidP="001D0F1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В настоящий момент в России система информатизация в сфере образования находится под контролем администрации президента. С 2000 года в РФ началась компьютеризация школ, а недавно на конкурсной основе были отобраны 15-20 новейших программ для университетов. Они предусматривают возможности размещения в Интернете всего курса по тому </w:t>
      </w:r>
      <w:r w:rsidRPr="001D0F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или иному предмету, возможность организации он-лайн конференций между профессорами университетов и для студентов.</w:t>
      </w:r>
    </w:p>
    <w:p w:rsidR="001D0F11" w:rsidRPr="001D0F11" w:rsidRDefault="001D0F11" w:rsidP="001D0F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0F11">
        <w:rPr>
          <w:rFonts w:ascii="Times New Roman" w:eastAsia="Times New Roman" w:hAnsi="Times New Roman"/>
          <w:bCs/>
          <w:sz w:val="24"/>
          <w:szCs w:val="24"/>
          <w:lang w:eastAsia="ru-RU"/>
        </w:rPr>
        <w:t>Публикации за 05.0</w:t>
      </w:r>
      <w:r w:rsidRPr="001D0F1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1D0F11">
        <w:rPr>
          <w:rFonts w:ascii="Times New Roman" w:eastAsia="Times New Roman" w:hAnsi="Times New Roman"/>
          <w:bCs/>
          <w:sz w:val="24"/>
          <w:szCs w:val="24"/>
          <w:lang w:eastAsia="ru-RU"/>
        </w:rPr>
        <w:t>.07</w:t>
      </w:r>
    </w:p>
    <w:p w:rsidR="001D0F11" w:rsidRPr="001D0F11" w:rsidRDefault="001D0F11" w:rsidP="001D0F11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0F11">
        <w:rPr>
          <w:rFonts w:ascii="Times New Roman" w:eastAsia="Times New Roman" w:hAnsi="Times New Roman"/>
          <w:bCs/>
          <w:sz w:val="24"/>
          <w:szCs w:val="24"/>
          <w:lang w:eastAsia="ru-RU"/>
        </w:rPr>
        <w:t>© 2007, «Новый Регион – Приднестровье»</w:t>
      </w:r>
    </w:p>
    <w:p w:rsidR="001D0F11" w:rsidRDefault="001D0F11" w:rsidP="001D0F11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1D0F11" w:rsidRPr="001D0F11" w:rsidRDefault="001D0F11" w:rsidP="001D0F11">
      <w:pPr>
        <w:spacing w:after="0" w:line="240" w:lineRule="auto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D0F1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Источник: http://www.nr2.ru/pmr/107759.html</w:t>
      </w:r>
    </w:p>
    <w:p w:rsidR="00064E52" w:rsidRDefault="00064E52" w:rsidP="001D0F11"/>
    <w:p w:rsidR="002D7200" w:rsidRPr="003D19A1" w:rsidRDefault="002D7200" w:rsidP="002D7200">
      <w:pPr>
        <w:jc w:val="center"/>
        <w:rPr>
          <w:b/>
          <w:color w:val="1F497D"/>
          <w:sz w:val="24"/>
          <w:szCs w:val="24"/>
        </w:rPr>
      </w:pPr>
      <w:r w:rsidRPr="003D19A1">
        <w:rPr>
          <w:b/>
          <w:color w:val="1F497D"/>
          <w:sz w:val="24"/>
          <w:szCs w:val="24"/>
        </w:rPr>
        <w:t>-----------------------------------------------------------------------------------------------------------------------</w:t>
      </w:r>
    </w:p>
    <w:p w:rsidR="00F95FD5" w:rsidRPr="001D0F11" w:rsidRDefault="002D7200" w:rsidP="007128C1">
      <w:pPr>
        <w:jc w:val="both"/>
      </w:pPr>
      <w:r w:rsidRPr="003D19A1">
        <w:rPr>
          <w:noProof/>
          <w:color w:val="1F497D"/>
        </w:rPr>
        <w:pict>
          <v:shape id="_x0000_s1029" type="#_x0000_t75" style="position:absolute;left:0;text-align:left;margin-left:1.05pt;margin-top:6.15pt;width:58.5pt;height:75pt;z-index:2;mso-wrap-distance-left:2.85pt;mso-wrap-distance-top:2.85pt;mso-wrap-distance-right:8.5pt;mso-wrap-distance-bottom:2.85pt" o:allowoverlap="f" fillcolor="#1f497d" stroked="t" strokecolor="#1f497d" strokeweight=".25pt">
            <v:imagedata r:id="rId7" o:title="1"/>
            <w10:wrap type="square"/>
          </v:shape>
        </w:pict>
      </w:r>
      <w:hyperlink r:id="rId8" w:history="1">
        <w:proofErr w:type="gramStart"/>
        <w:r w:rsidRPr="003D19A1">
          <w:rPr>
            <w:color w:val="1F497D"/>
            <w:u w:val="single"/>
          </w:rPr>
          <w:t>Р</w:t>
        </w:r>
        <w:proofErr w:type="gramEnd"/>
      </w:hyperlink>
      <w:hyperlink r:id="rId9" w:history="1">
        <w:r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Pr="003D19A1">
        <w:rPr>
          <w:color w:val="1F497D"/>
        </w:rPr>
        <w:t xml:space="preserve"> </w:t>
      </w:r>
      <w:hyperlink r:id="rId10" w:history="1">
        <w:r w:rsidRPr="003D19A1">
          <w:rPr>
            <w:rStyle w:val="a3"/>
            <w:color w:val="1F497D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0" w:name="_GoBack"/>
      <w:bookmarkEnd w:id="0"/>
    </w:p>
    <w:sectPr w:rsidR="00F95FD5" w:rsidRPr="001D0F11" w:rsidSect="001D0F1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1F" w:rsidRDefault="00402E1F" w:rsidP="001D0F11">
      <w:pPr>
        <w:spacing w:after="0" w:line="240" w:lineRule="auto"/>
      </w:pPr>
      <w:r>
        <w:separator/>
      </w:r>
    </w:p>
  </w:endnote>
  <w:endnote w:type="continuationSeparator" w:id="0">
    <w:p w:rsidR="00402E1F" w:rsidRDefault="00402E1F" w:rsidP="001D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1F" w:rsidRDefault="00402E1F" w:rsidP="001D0F11">
      <w:pPr>
        <w:spacing w:after="0" w:line="240" w:lineRule="auto"/>
      </w:pPr>
      <w:r>
        <w:separator/>
      </w:r>
    </w:p>
  </w:footnote>
  <w:footnote w:type="continuationSeparator" w:id="0">
    <w:p w:rsidR="00402E1F" w:rsidRDefault="00402E1F" w:rsidP="001D0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11" w:rsidRDefault="001D0F1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28C1">
      <w:rPr>
        <w:noProof/>
      </w:rPr>
      <w:t>2</w:t>
    </w:r>
    <w:r>
      <w:fldChar w:fldCharType="end"/>
    </w:r>
  </w:p>
  <w:p w:rsidR="001D0F11" w:rsidRDefault="001D0F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F11"/>
    <w:rsid w:val="00064E52"/>
    <w:rsid w:val="001D0F11"/>
    <w:rsid w:val="002D7200"/>
    <w:rsid w:val="00402E1F"/>
    <w:rsid w:val="007128C1"/>
    <w:rsid w:val="00797F62"/>
    <w:rsid w:val="00C34C7F"/>
    <w:rsid w:val="00F60DD5"/>
    <w:rsid w:val="00F9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D0F11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0F1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D0F11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0F11"/>
    <w:rPr>
      <w:rFonts w:ascii="Arial" w:eastAsia="Times New Roman" w:hAnsi="Arial" w:cs="Arial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link w:val="4"/>
    <w:uiPriority w:val="9"/>
    <w:rsid w:val="001D0F11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1D0F11"/>
    <w:rPr>
      <w:color w:val="000099"/>
      <w:u w:val="single"/>
    </w:rPr>
  </w:style>
  <w:style w:type="paragraph" w:customStyle="1" w:styleId="arsig">
    <w:name w:val="arsig"/>
    <w:basedOn w:val="a"/>
    <w:rsid w:val="001D0F11"/>
    <w:pPr>
      <w:spacing w:after="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rtx">
    <w:name w:val="artx"/>
    <w:basedOn w:val="a"/>
    <w:rsid w:val="001D0F11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customStyle="1" w:styleId="ptit21">
    <w:name w:val="ptit21"/>
    <w:rsid w:val="001D0F11"/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D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D0F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1D0F1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D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0F11"/>
  </w:style>
  <w:style w:type="paragraph" w:styleId="a8">
    <w:name w:val="footer"/>
    <w:basedOn w:val="a"/>
    <w:link w:val="a9"/>
    <w:uiPriority w:val="99"/>
    <w:semiHidden/>
    <w:unhideWhenUsed/>
    <w:rsid w:val="001D0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07414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7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io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ortalsga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rtals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Приднестровье должно уделять внимание информатизации образования, считает российский академик</vt:lpstr>
    </vt:vector>
  </TitlesOfParts>
  <Company>Microsoft</Company>
  <LinksUpToDate>false</LinksUpToDate>
  <CharactersWithSpaces>2362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Приднестровье должно уделять внимание информатизации образования, считает российский академик</dc:title>
  <dc:subject/>
  <dc:creator>portalsga.ru</dc:creator>
  <cp:keywords/>
  <cp:lastModifiedBy>Viktor</cp:lastModifiedBy>
  <cp:revision>2</cp:revision>
  <dcterms:created xsi:type="dcterms:W3CDTF">2017-04-18T08:24:00Z</dcterms:created>
  <dcterms:modified xsi:type="dcterms:W3CDTF">2017-04-18T08:24:00Z</dcterms:modified>
</cp:coreProperties>
</file>