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C6" w:rsidRPr="00AD13C6" w:rsidRDefault="00AD13C6" w:rsidP="00AD13C6">
      <w:pPr>
        <w:pStyle w:val="1"/>
        <w:jc w:val="center"/>
      </w:pPr>
      <w:r w:rsidRPr="00AD13C6">
        <w:rPr>
          <w:rStyle w:val="ae"/>
          <w:color w:val="365F91" w:themeColor="accent1" w:themeShade="BF"/>
          <w:spacing w:val="0"/>
          <w:kern w:val="0"/>
          <w:sz w:val="28"/>
          <w:szCs w:val="28"/>
        </w:rPr>
        <w:t xml:space="preserve">Определен порядок формирования перечня научных и образовательных организаций, которым предоставляется право самостоятельно присуждать учёные степени </w:t>
      </w:r>
      <w:r w:rsidRPr="00AD13C6">
        <w:t>17.05.2017 09:25</w:t>
      </w:r>
    </w:p>
    <w:p w:rsidR="00AD13C6" w:rsidRDefault="00AD13C6" w:rsidP="00AD13C6">
      <w:pPr>
        <w:rPr>
          <w:rFonts w:ascii="Times New Roman" w:hAnsi="Times New Roman"/>
          <w:sz w:val="28"/>
          <w:szCs w:val="28"/>
        </w:rPr>
      </w:pP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>Правительством утверждено Положение о порядке формирования перечня научных организаций и образовательных организаций высшего образования, которым предоставляется право самостоятельно присуждать учёные степени. В соответствии с установленными критериями таким правом смогут воспользоваться около 45 образовательных организаций и около 20 научных организаций.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 xml:space="preserve">Постановление от 11 мая 2017 года №553 опубликовано на сайте Правительства. 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3C6">
        <w:rPr>
          <w:rFonts w:ascii="Times New Roman" w:hAnsi="Times New Roman"/>
          <w:sz w:val="28"/>
          <w:szCs w:val="28"/>
        </w:rPr>
        <w:t>Как отмечается в справке к документу, Федеральным законом от 23 мая 2016 года №148-ФЗ «О внесении изменений в статью 4 Федерального закона “О науке и государственной научно-технической политике”» (далее – Федеральный закон №148-ФЗ) Московский государственный университет имени М.В. Ломоносова, Санкт-Петербургский государственный университет, ряд других образовательных организаций высшего образования и научных организаций, удовлетворяющих определённым требованиям, наделены правом самостоятельно присуждать учёные степени</w:t>
      </w:r>
      <w:proofErr w:type="gramEnd"/>
      <w:r w:rsidRPr="00AD13C6">
        <w:rPr>
          <w:rFonts w:ascii="Times New Roman" w:hAnsi="Times New Roman"/>
          <w:sz w:val="28"/>
          <w:szCs w:val="28"/>
        </w:rPr>
        <w:t xml:space="preserve"> кандидата и доктора наук, создавать диссертационные советы и устанавливать их полномочия.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>При этом предусмотрено, что перечень таких научных и образовательных организаций (далее – перечень), порядок его формирования, дополнительные критерии включения организаций в перечень устанавливаются Правительством России.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>Подписанным постановлением утверждено Положение, определяющее порядок формирования перечня (далее – Положение).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 xml:space="preserve">Положением </w:t>
      </w:r>
      <w:proofErr w:type="gramStart"/>
      <w:r w:rsidRPr="00AD13C6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AD13C6">
        <w:rPr>
          <w:rFonts w:ascii="Times New Roman" w:hAnsi="Times New Roman"/>
          <w:sz w:val="28"/>
          <w:szCs w:val="28"/>
        </w:rPr>
        <w:t xml:space="preserve"> в том числе критерии, которым должны удовлетворять организации. В частности, организация должна иметь один или более диссертационных советов, а также не более 1% отмены вышестоящим органом решений диссертационных советов этой организации о присуждении учёных степеней по итогам трёх лет, предшествующих году подачи заявления.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3C6">
        <w:rPr>
          <w:rFonts w:ascii="Times New Roman" w:hAnsi="Times New Roman"/>
          <w:sz w:val="28"/>
          <w:szCs w:val="28"/>
        </w:rPr>
        <w:lastRenderedPageBreak/>
        <w:t xml:space="preserve">Образовательные организации высшего образования должны удовлетворять не менее чем двум из трёх критериев по объёму затрат на научные исследования и разработки, количеству научных публикаций в научных журналах, индексируемых в базе данных «Сеть науки» (Web </w:t>
      </w:r>
      <w:proofErr w:type="spellStart"/>
      <w:r w:rsidRPr="00AD13C6">
        <w:rPr>
          <w:rFonts w:ascii="Times New Roman" w:hAnsi="Times New Roman"/>
          <w:sz w:val="28"/>
          <w:szCs w:val="28"/>
        </w:rPr>
        <w:t>of</w:t>
      </w:r>
      <w:proofErr w:type="spellEnd"/>
      <w:r w:rsidRPr="00AD1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C6">
        <w:rPr>
          <w:rFonts w:ascii="Times New Roman" w:hAnsi="Times New Roman"/>
          <w:sz w:val="28"/>
          <w:szCs w:val="28"/>
        </w:rPr>
        <w:t>Science</w:t>
      </w:r>
      <w:proofErr w:type="spellEnd"/>
      <w:r w:rsidRPr="00AD13C6">
        <w:rPr>
          <w:rFonts w:ascii="Times New Roman" w:hAnsi="Times New Roman"/>
          <w:sz w:val="28"/>
          <w:szCs w:val="28"/>
        </w:rPr>
        <w:t>), количеству обучающихся по программам магистратуры и программам подготовки научно-педагогических кадров в аспирантуре (адъюнктуре).</w:t>
      </w:r>
      <w:proofErr w:type="gramEnd"/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>Для образовательных организаций высшего образования, которые реализуют разработанные и утверждённые самостоятельно образовательные стандарты по всем уровням высшего образования либо в отношении которых установлена категория «федеральный университет» или «национальный исследовательский университет», будет применяться только один критерий, касающийся наличия в организации одного или более диссертационного совета.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 xml:space="preserve">Для научных организаций применяются критерии, касающиеся количества научных публикаций в научных журналах, индексируемых в базе данных Web </w:t>
      </w:r>
      <w:proofErr w:type="spellStart"/>
      <w:r w:rsidRPr="00AD13C6">
        <w:rPr>
          <w:rFonts w:ascii="Times New Roman" w:hAnsi="Times New Roman"/>
          <w:sz w:val="28"/>
          <w:szCs w:val="28"/>
        </w:rPr>
        <w:t>of</w:t>
      </w:r>
      <w:proofErr w:type="spellEnd"/>
      <w:r w:rsidRPr="00AD1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3C6">
        <w:rPr>
          <w:rFonts w:ascii="Times New Roman" w:hAnsi="Times New Roman"/>
          <w:sz w:val="28"/>
          <w:szCs w:val="28"/>
        </w:rPr>
        <w:t>Science</w:t>
      </w:r>
      <w:proofErr w:type="spellEnd"/>
      <w:r w:rsidRPr="00AD13C6">
        <w:rPr>
          <w:rFonts w:ascii="Times New Roman" w:hAnsi="Times New Roman"/>
          <w:sz w:val="28"/>
          <w:szCs w:val="28"/>
        </w:rPr>
        <w:t>, и объёма затрат на научные исследования и разработки.</w:t>
      </w:r>
    </w:p>
    <w:p w:rsidR="002B36AA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t xml:space="preserve">В соответствии с установленными критериями правом самостоятельно присуждать учёные степени смогут воспользоваться около 45 образовательных организаций </w:t>
      </w:r>
      <w:proofErr w:type="gramStart"/>
      <w:r w:rsidRPr="00AD13C6">
        <w:rPr>
          <w:rFonts w:ascii="Times New Roman" w:hAnsi="Times New Roman"/>
          <w:sz w:val="28"/>
          <w:szCs w:val="28"/>
        </w:rPr>
        <w:t>высшего</w:t>
      </w:r>
      <w:proofErr w:type="gramEnd"/>
      <w:r w:rsidRPr="00AD13C6">
        <w:rPr>
          <w:rFonts w:ascii="Times New Roman" w:hAnsi="Times New Roman"/>
          <w:sz w:val="28"/>
          <w:szCs w:val="28"/>
        </w:rPr>
        <w:t xml:space="preserve"> образования и около 20 научных организаций.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D13C6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</w:t>
      </w:r>
    </w:p>
    <w:p w:rsidR="00AD13C6" w:rsidRPr="00AD13C6" w:rsidRDefault="00AD13C6" w:rsidP="00AD1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3C6">
        <w:rPr>
          <w:rFonts w:ascii="Times New Roman" w:hAnsi="Times New Roman"/>
          <w:sz w:val="28"/>
          <w:szCs w:val="28"/>
        </w:rPr>
        <w:drawing>
          <wp:anchor distT="36195" distB="36195" distL="36195" distR="107950" simplePos="0" relativeHeight="251659264" behindDoc="0" locked="0" layoutInCell="1" allowOverlap="0" wp14:anchorId="6DDB58E7" wp14:editId="12EE95AC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proofErr w:type="gramStart"/>
        <w:r w:rsidRPr="00AD13C6">
          <w:rPr>
            <w:rStyle w:val="af3"/>
            <w:rFonts w:ascii="Times New Roman" w:hAnsi="Times New Roman"/>
            <w:sz w:val="28"/>
            <w:szCs w:val="28"/>
          </w:rPr>
          <w:t>Р</w:t>
        </w:r>
        <w:proofErr w:type="gramEnd"/>
      </w:hyperlink>
      <w:hyperlink r:id="rId9" w:history="1">
        <w:r w:rsidRPr="00AD13C6">
          <w:rPr>
            <w:rStyle w:val="af3"/>
            <w:rFonts w:ascii="Times New Roman" w:hAnsi="Times New Roman"/>
            <w:sz w:val="28"/>
            <w:szCs w:val="28"/>
          </w:rPr>
          <w:t>оссийский портал информатизации образования</w:t>
        </w:r>
      </w:hyperlink>
      <w:r w:rsidRPr="00AD13C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D13C6">
          <w:rPr>
            <w:rStyle w:val="af3"/>
            <w:rFonts w:ascii="Times New Roman" w:hAnsi="Times New Roman"/>
            <w:sz w:val="28"/>
            <w:szCs w:val="28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AD13C6" w:rsidRPr="00AD13C6" w:rsidSect="00AD13C6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80" w:rsidRDefault="00240880" w:rsidP="00AD13C6">
      <w:pPr>
        <w:spacing w:after="0" w:line="240" w:lineRule="auto"/>
      </w:pPr>
      <w:r>
        <w:separator/>
      </w:r>
    </w:p>
  </w:endnote>
  <w:endnote w:type="continuationSeparator" w:id="0">
    <w:p w:rsidR="00240880" w:rsidRDefault="00240880" w:rsidP="00AD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80" w:rsidRDefault="00240880" w:rsidP="00AD13C6">
      <w:pPr>
        <w:spacing w:after="0" w:line="240" w:lineRule="auto"/>
      </w:pPr>
      <w:r>
        <w:separator/>
      </w:r>
    </w:p>
  </w:footnote>
  <w:footnote w:type="continuationSeparator" w:id="0">
    <w:p w:rsidR="00240880" w:rsidRDefault="00240880" w:rsidP="00AD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054027"/>
      <w:docPartObj>
        <w:docPartGallery w:val="Page Numbers (Top of Page)"/>
        <w:docPartUnique/>
      </w:docPartObj>
    </w:sdtPr>
    <w:sdtContent>
      <w:p w:rsidR="00AD13C6" w:rsidRDefault="00AD13C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13C6" w:rsidRDefault="00AD13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6"/>
    <w:rsid w:val="000632CF"/>
    <w:rsid w:val="00240880"/>
    <w:rsid w:val="002B36AA"/>
    <w:rsid w:val="003F35C6"/>
    <w:rsid w:val="00592632"/>
    <w:rsid w:val="00AD13C6"/>
    <w:rsid w:val="00B53EC3"/>
    <w:rsid w:val="00C0425A"/>
    <w:rsid w:val="00E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AD1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D1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D1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D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13C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D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13C6"/>
    <w:rPr>
      <w:sz w:val="22"/>
      <w:szCs w:val="22"/>
    </w:rPr>
  </w:style>
  <w:style w:type="character" w:styleId="af3">
    <w:name w:val="Hyperlink"/>
    <w:basedOn w:val="a0"/>
    <w:uiPriority w:val="99"/>
    <w:unhideWhenUsed/>
    <w:rsid w:val="00A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AD1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AD1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D1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D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13C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D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13C6"/>
    <w:rPr>
      <w:sz w:val="22"/>
      <w:szCs w:val="22"/>
    </w:rPr>
  </w:style>
  <w:style w:type="character" w:styleId="af3">
    <w:name w:val="Hyperlink"/>
    <w:basedOn w:val="a0"/>
    <w:uiPriority w:val="99"/>
    <w:unhideWhenUsed/>
    <w:rsid w:val="00A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i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s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формирования перечня научных и образовательных организаций, которым предоставляется право самостоятельно присуждать учёные степени </dc:title>
  <dc:creator>portalsga.ru</dc:creator>
  <cp:keywords/>
  <dc:description>порядок формирования перечня научных, образовательных организаций, право самостоятельно присуждать учёные степени </dc:description>
  <cp:lastModifiedBy>Viktor</cp:lastModifiedBy>
  <cp:revision>1</cp:revision>
  <dcterms:created xsi:type="dcterms:W3CDTF">2017-06-27T12:37:00Z</dcterms:created>
  <dcterms:modified xsi:type="dcterms:W3CDTF">2017-06-27T12:40:00Z</dcterms:modified>
</cp:coreProperties>
</file>