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87D31" w:rsidRDefault="00A87D31" w:rsidP="00A87D31">
      <w:pPr>
        <w:pStyle w:val="2"/>
        <w:jc w:val="center"/>
        <w:rPr>
          <w:rFonts w:ascii="Times New Roman" w:hAnsi="Times New Roman" w:cs="Times New Roman"/>
          <w:i w:val="0"/>
        </w:rPr>
      </w:pPr>
      <w:hyperlink r:id="rId7" w:history="1">
        <w:r w:rsidRPr="00A87D31">
          <w:rPr>
            <w:rStyle w:val="a4"/>
            <w:rFonts w:ascii="Times New Roman" w:hAnsi="Times New Roman" w:cs="Times New Roman"/>
            <w:bCs w:val="0"/>
            <w:i w:val="0"/>
            <w:color w:val="auto"/>
          </w:rPr>
          <w:t xml:space="preserve">Приказ Министерства просвещения РФ от 2 </w:t>
        </w:r>
        <w:bookmarkStart w:id="0" w:name="_GoBack"/>
        <w:bookmarkEnd w:id="0"/>
        <w:r w:rsidRPr="00A87D31">
          <w:rPr>
            <w:rStyle w:val="a4"/>
            <w:rFonts w:ascii="Times New Roman" w:hAnsi="Times New Roman" w:cs="Times New Roman"/>
            <w:bCs w:val="0"/>
            <w:i w:val="0"/>
            <w:color w:val="auto"/>
          </w:rPr>
          <w:t xml:space="preserve">декабря 2019 г. </w:t>
        </w:r>
        <w:r w:rsidR="00EC4888" w:rsidRPr="00A87D31">
          <w:rPr>
            <w:rStyle w:val="a4"/>
            <w:rFonts w:ascii="Times New Roman" w:hAnsi="Times New Roman" w:cs="Times New Roman"/>
            <w:bCs w:val="0"/>
            <w:i w:val="0"/>
            <w:color w:val="auto"/>
          </w:rPr>
          <w:t>№</w:t>
        </w:r>
        <w:r w:rsidRPr="00A87D31">
          <w:rPr>
            <w:rStyle w:val="a4"/>
            <w:rFonts w:ascii="Times New Roman" w:hAnsi="Times New Roman" w:cs="Times New Roman"/>
            <w:bCs w:val="0"/>
            <w:i w:val="0"/>
            <w:color w:val="auto"/>
          </w:rPr>
          <w:t xml:space="preserve"> 649 </w:t>
        </w:r>
        <w:r w:rsidR="00025C20" w:rsidRPr="00A87D31">
          <w:rPr>
            <w:rStyle w:val="a4"/>
            <w:rFonts w:ascii="Times New Roman" w:hAnsi="Times New Roman" w:cs="Times New Roman"/>
            <w:bCs w:val="0"/>
            <w:i w:val="0"/>
            <w:color w:val="auto"/>
          </w:rPr>
          <w:t>«</w:t>
        </w:r>
        <w:r w:rsidRPr="00A87D31">
          <w:rPr>
            <w:rStyle w:val="a4"/>
            <w:rFonts w:ascii="Times New Roman" w:hAnsi="Times New Roman" w:cs="Times New Roman"/>
            <w:bCs w:val="0"/>
            <w:i w:val="0"/>
            <w:color w:val="auto"/>
          </w:rPr>
          <w:t>Об утвержде</w:t>
        </w:r>
        <w:r w:rsidRPr="00A87D31">
          <w:rPr>
            <w:rStyle w:val="a4"/>
            <w:rFonts w:ascii="Times New Roman" w:hAnsi="Times New Roman" w:cs="Times New Roman"/>
            <w:bCs w:val="0"/>
            <w:i w:val="0"/>
            <w:color w:val="auto"/>
          </w:rPr>
          <w:t>нии Целевой модели цифровой образовательной среды</w:t>
        </w:r>
      </w:hyperlink>
      <w:r w:rsidR="00025C20" w:rsidRPr="00A87D31">
        <w:rPr>
          <w:rFonts w:ascii="Times New Roman" w:hAnsi="Times New Roman" w:cs="Times New Roman"/>
          <w:i w:val="0"/>
        </w:rPr>
        <w:t>»</w:t>
      </w:r>
    </w:p>
    <w:p w:rsidR="00000000" w:rsidRDefault="00A87D31"/>
    <w:p w:rsidR="00000000" w:rsidRDefault="00A87D31">
      <w:r>
        <w:t xml:space="preserve">В соответствии с </w:t>
      </w:r>
      <w:hyperlink r:id="rId8" w:history="1">
        <w:r>
          <w:rPr>
            <w:rStyle w:val="a4"/>
          </w:rPr>
          <w:t>подпунктом "к" пункта 13</w:t>
        </w:r>
      </w:hyperlink>
      <w:r>
        <w:t xml:space="preserve"> Правил предоставления и распределения субсидий из федерального бюджета бюджетам субъектов</w:t>
      </w:r>
      <w:r>
        <w:t xml:space="preserve"> Российской Федерации на софинансирование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отдельных мероприятий федеральных проектов, входящ</w:t>
      </w:r>
      <w:r>
        <w:t xml:space="preserve">их в состав национального проекта "Образование", в рамках государственной программы Российской Федерации "Развитие образования", приведенных в </w:t>
      </w:r>
      <w:hyperlink r:id="rId9" w:history="1">
        <w:r>
          <w:rPr>
            <w:rStyle w:val="a4"/>
          </w:rPr>
          <w:t>приложении N 5</w:t>
        </w:r>
      </w:hyperlink>
      <w:r>
        <w:t xml:space="preserve"> к государственной программе Ро</w:t>
      </w:r>
      <w:r>
        <w:t xml:space="preserve">ссийской Федерации "Развитие образования", утвержденной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декабря 2017 г. N 1642 "Об утверждении государственной программы Российской Феде</w:t>
      </w:r>
      <w:r>
        <w:t>рации "Развитие образования" (Собрание законодательства Российской Федерации, 2018, N 1, ст. 375), приказываю:</w:t>
      </w:r>
    </w:p>
    <w:p w:rsidR="00000000" w:rsidRDefault="00A87D31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Целевую модель</w:t>
        </w:r>
      </w:hyperlink>
      <w:r>
        <w:t xml:space="preserve"> цифровой образовательной среды.</w:t>
      </w:r>
    </w:p>
    <w:p w:rsidR="00000000" w:rsidRDefault="00A87D31">
      <w:bookmarkStart w:id="2" w:name="sub_2"/>
      <w:bookmarkEnd w:id="1"/>
      <w:r>
        <w:t>2. Контроль за исполнением настоящего приказа оставляю за собой.</w:t>
      </w:r>
    </w:p>
    <w:bookmarkEnd w:id="2"/>
    <w:p w:rsidR="00000000" w:rsidRDefault="00A87D3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87D31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87D31">
            <w:pPr>
              <w:pStyle w:val="a5"/>
              <w:jc w:val="right"/>
            </w:pPr>
            <w:r>
              <w:t>О.Ю. Васильева</w:t>
            </w:r>
          </w:p>
        </w:tc>
      </w:tr>
    </w:tbl>
    <w:p w:rsidR="00000000" w:rsidRDefault="00A87D31"/>
    <w:p w:rsidR="00000000" w:rsidRDefault="00A87D31">
      <w:pPr>
        <w:pStyle w:val="a7"/>
      </w:pPr>
      <w:r>
        <w:t>Зарегистрировано в Минюсте РФ 24 декабря 2019 г.</w:t>
      </w:r>
    </w:p>
    <w:p w:rsidR="00000000" w:rsidRDefault="00A87D31">
      <w:pPr>
        <w:pStyle w:val="a7"/>
      </w:pPr>
      <w:r>
        <w:t>Регистрационный N 56962</w:t>
      </w:r>
    </w:p>
    <w:p w:rsidR="00000000" w:rsidRDefault="00A87D31"/>
    <w:p w:rsidR="00000000" w:rsidRDefault="00A87D31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A87D31"/>
    <w:p w:rsidR="00000000" w:rsidRDefault="00A87D31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</w:t>
      </w:r>
      <w:r>
        <w:rPr>
          <w:rStyle w:val="a3"/>
        </w:rPr>
        <w:t>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 декабря 2019 г. N 649</w:t>
      </w:r>
    </w:p>
    <w:p w:rsidR="00000000" w:rsidRDefault="00A87D31"/>
    <w:p w:rsidR="00000000" w:rsidRDefault="00A87D31">
      <w:pPr>
        <w:pStyle w:val="1"/>
      </w:pPr>
      <w:r>
        <w:t>Целевая модель</w:t>
      </w:r>
      <w:r>
        <w:br/>
        <w:t>цифровой образовательной среды</w:t>
      </w:r>
    </w:p>
    <w:p w:rsidR="00000000" w:rsidRDefault="00A87D31"/>
    <w:p w:rsidR="00000000" w:rsidRDefault="00A87D31">
      <w:pPr>
        <w:pStyle w:val="1"/>
      </w:pPr>
      <w:bookmarkStart w:id="4" w:name="sub_1100"/>
      <w:r>
        <w:t>I. Общие положения</w:t>
      </w:r>
    </w:p>
    <w:bookmarkEnd w:id="4"/>
    <w:p w:rsidR="00000000" w:rsidRDefault="00A87D31"/>
    <w:p w:rsidR="00000000" w:rsidRDefault="00A87D31">
      <w:bookmarkStart w:id="5" w:name="sub_1101"/>
      <w:r>
        <w:t xml:space="preserve">1.1. Настоящая Целевая модель цифровой образовательной среды (далее - ЦОС) разработана в целях развития и </w:t>
      </w:r>
      <w:r>
        <w:t>регулирования цифровой образовательной среды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</w:t>
      </w:r>
      <w:r>
        <w:t>итания в рамках полномочий Минпросвещения России.</w:t>
      </w:r>
    </w:p>
    <w:p w:rsidR="00000000" w:rsidRDefault="00A87D31">
      <w:bookmarkStart w:id="6" w:name="sub_1102"/>
      <w:bookmarkEnd w:id="5"/>
      <w:r>
        <w:t xml:space="preserve">1.2. Настоящая Целевая модель ЦОС регулирует отношения участников ЦОС, связанные с созданием и развитием условий для реализации образовательных программ с применением электронного обучения, </w:t>
      </w:r>
      <w:r>
        <w:t>дистанционных образовательных технологий, с учетом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и телекоммуникационн</w:t>
      </w:r>
      <w:r>
        <w:t>ых технологий, соответствующих технических средств, обеспечивающих освоение обучающимися образовательных программ в полном объеме независимо от места нахождения обучающихся.</w:t>
      </w:r>
    </w:p>
    <w:p w:rsidR="00000000" w:rsidRDefault="00A87D31">
      <w:bookmarkStart w:id="7" w:name="sub_1103"/>
      <w:bookmarkEnd w:id="6"/>
      <w:r>
        <w:t>1.3. При внедрении Целевой модели ЦОС используются информ</w:t>
      </w:r>
      <w:r>
        <w:t xml:space="preserve">ационные системы и </w:t>
      </w:r>
      <w:r>
        <w:lastRenderedPageBreak/>
        <w:t>ресурсы, предназначенные для хранения, поиска, обработки и представления информации и данных, в том числе государственные информационные системы и ресурсы (далее - ИСиР), включая открытую информационно-образовательную среду "Российская э</w:t>
      </w:r>
      <w:r>
        <w:t xml:space="preserve">лектронная школа", а также ИСиР, созданные в рамках </w:t>
      </w:r>
      <w:hyperlink r:id="rId11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"Развитие образования", утвержденной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декабря 2017 г. N 1642 "Об утверждении государственной программы Российской Федерации "Развитие образования" (Собрание законодательства Российской Федерации, 2018, N 1, ст. 375; 2019, N 34,</w:t>
      </w:r>
      <w:r>
        <w:t xml:space="preserve"> ст. 4880).</w:t>
      </w:r>
    </w:p>
    <w:p w:rsidR="00000000" w:rsidRDefault="00A87D31">
      <w:bookmarkStart w:id="8" w:name="sub_1104"/>
      <w:bookmarkEnd w:id="7"/>
      <w:r>
        <w:t>1.4. Внедрение Целевой модели ЦОС осуществляется в рамках проведения эксперимента по внедрению федеральной информационно-сервисной платформы ЦОС (далее - платформа ЦОС) на основании порядка и условий проведения эксперимента, утв</w:t>
      </w:r>
      <w:r>
        <w:t>ерждаемых Правительством Российской Федерации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>.</w:t>
      </w:r>
    </w:p>
    <w:p w:rsidR="00000000" w:rsidRDefault="00A87D31">
      <w:bookmarkStart w:id="9" w:name="sub_1105"/>
      <w:bookmarkEnd w:id="8"/>
      <w:r>
        <w:t>1.5. Внедрение Целевой модели ЦОС обеспечивают Минпросвещения России, Минкомсвязь России в рамках установленных полномочий, органы исполнительной власти субъектов Ро</w:t>
      </w:r>
      <w:r>
        <w:t>ссийской Федерации, органы местного самоуправления и участники ЦОС.</w:t>
      </w:r>
    </w:p>
    <w:p w:rsidR="00000000" w:rsidRDefault="00A87D31">
      <w:bookmarkStart w:id="10" w:name="sub_1106"/>
      <w:bookmarkEnd w:id="9"/>
      <w:r>
        <w:t>1.6. Для внедрения и функционирования Целевой модели ЦОС Минпросвещения России совместно с Минкомсвязью России за счет интеграции государственных и иных информационных сист</w:t>
      </w:r>
      <w:r>
        <w:t>ем и ресурсов, используемых в сфере образования и (или) необходимых для обеспечения работоспособности информационных систем и ресурсов платформы ЦОС (далее - ИСиР платформы ЦОС), информационных систем и ресурсов в сфере образования, в том числе разрабатыва</w:t>
      </w:r>
      <w:r>
        <w:t>емых и эксплуатируемых Минкомсвязью России, создается платформа ЦОС, которую образуют ИСиР платформы ЦОС.</w:t>
      </w:r>
    </w:p>
    <w:p w:rsidR="00000000" w:rsidRDefault="00A87D31">
      <w:bookmarkStart w:id="11" w:name="sub_1107"/>
      <w:bookmarkEnd w:id="10"/>
      <w:r>
        <w:t>1.7. Развитие материально-технической базы, информационно-телекоммуникационной инфраструктуры образовательных организаций направлено н</w:t>
      </w:r>
      <w:r>
        <w:t>а внедрение Целевой модели ЦОС и заключается в:</w:t>
      </w:r>
    </w:p>
    <w:bookmarkEnd w:id="11"/>
    <w:p w:rsidR="00000000" w:rsidRDefault="00A87D31">
      <w:r>
        <w:t xml:space="preserve">обеспечении государственных и муниципальных общеобразовательных организаций высокоскоростным доступом к информационно-телекоммуникационной сети "Интернет" со скоростью не менее 100 Мб/с для городской </w:t>
      </w:r>
      <w:r>
        <w:t>местности и не менее 50 Мб/с для сельской местности;</w:t>
      </w:r>
    </w:p>
    <w:p w:rsidR="00000000" w:rsidRDefault="00A87D31">
      <w:r>
        <w:t>оснащении образовательных организаций средствами вычислительной техники, программным обеспечением и презентационным оборудованием;</w:t>
      </w:r>
    </w:p>
    <w:p w:rsidR="00000000" w:rsidRDefault="00A87D31">
      <w:r>
        <w:t>создании и (или) модернизации структурированных кабельных систем, локаль</w:t>
      </w:r>
      <w:r>
        <w:t>ных вычислительных сетей, систем контроля и управления доступом, видеонаблюдения на объектах образовательных организаций.</w:t>
      </w:r>
    </w:p>
    <w:p w:rsidR="00000000" w:rsidRDefault="00A87D31"/>
    <w:p w:rsidR="00000000" w:rsidRDefault="00A87D31">
      <w:pPr>
        <w:pStyle w:val="1"/>
      </w:pPr>
      <w:bookmarkStart w:id="12" w:name="sub_1200"/>
      <w:r>
        <w:t>II. Цели, задачи и структура ЦОС</w:t>
      </w:r>
    </w:p>
    <w:bookmarkEnd w:id="12"/>
    <w:p w:rsidR="00000000" w:rsidRDefault="00A87D31"/>
    <w:p w:rsidR="00000000" w:rsidRDefault="00A87D31">
      <w:bookmarkStart w:id="13" w:name="sub_1201"/>
      <w:r>
        <w:t>2.1. Целью ЦОС является обеспечение предоставления равного доступа к ИСиР п</w:t>
      </w:r>
      <w:r>
        <w:t>латформы ЦОС участникам отношений в сфере образования, поставщикам цифрового образовательного контента и потребителям цифрового образовательного контента, способствующее повышению качества знаний, совершенствованию умений, навыков, компетенций и квалификац</w:t>
      </w:r>
      <w:r>
        <w:t>ии, обмену опытом и практиками, управлению собственными данными в электронной форме, предоставлению государственных (муншщпальных) услуг и исполнению государственных (муншщпальных) функций в сфере образования, построению индивидуального учебного плана, осу</w:t>
      </w:r>
      <w:r>
        <w:t>ществлению мониторинга освоения образовательных программ с использованием средств обучения и воспитания, представленных в электронном виде, в том числе электронных образовательных и информационных ресурсов, средств определения уровня знаний и оценки компет</w:t>
      </w:r>
      <w:r>
        <w:t>енций, а также иных объектов, необходимых для образовательной деятельности в ЦОС, объективному оцениванию знаний, умений, навыков и достижений обучающихся (далее - цифровой образовательный контент).</w:t>
      </w:r>
    </w:p>
    <w:p w:rsidR="00000000" w:rsidRDefault="00A87D31">
      <w:bookmarkStart w:id="14" w:name="sub_1202"/>
      <w:bookmarkEnd w:id="13"/>
      <w:r>
        <w:t xml:space="preserve">2.2. Достижение цели, указанной в </w:t>
      </w:r>
      <w:hyperlink w:anchor="sub_1201" w:history="1">
        <w:r>
          <w:rPr>
            <w:rStyle w:val="a4"/>
          </w:rPr>
          <w:t>пункте 2.1</w:t>
        </w:r>
      </w:hyperlink>
      <w:r>
        <w:t xml:space="preserve"> настоящей Целевой модели ЦОС, осуществляется посредством:</w:t>
      </w:r>
    </w:p>
    <w:bookmarkEnd w:id="14"/>
    <w:p w:rsidR="00000000" w:rsidRDefault="00A87D31">
      <w:r>
        <w:t>создания и развития ИСиР платформы ЦОС;</w:t>
      </w:r>
    </w:p>
    <w:p w:rsidR="00000000" w:rsidRDefault="00A87D31">
      <w:r>
        <w:t>формирования информационно-телекоммуникационной и технологической инфраструктуры государственных и муниципальных общеобр</w:t>
      </w:r>
      <w:r>
        <w:t>азовательных организаций и профессиональных образовательных организаций (далее -образовательные организации);</w:t>
      </w:r>
    </w:p>
    <w:p w:rsidR="00000000" w:rsidRDefault="00A87D31">
      <w:r>
        <w:t>обеспечения образовательных организаций высокоскоростным доступом к информационно-телекоммуникационной сети "Интернет";</w:t>
      </w:r>
    </w:p>
    <w:p w:rsidR="00000000" w:rsidRDefault="00A87D31">
      <w:r>
        <w:t>развития технологий и реше</w:t>
      </w:r>
      <w:r>
        <w:t>ний, направленных на повышение эффективности функционирования системы образования, включая деятельность образовательных организаций за счет автоматизации процессов;</w:t>
      </w:r>
    </w:p>
    <w:p w:rsidR="00000000" w:rsidRDefault="00A87D31">
      <w:r>
        <w:t xml:space="preserve">развития технологий анализа массивов больших данных с возможностью представления отчетов в </w:t>
      </w:r>
      <w:r>
        <w:t>режиме реального времени и корреляций событий участников ЦОС;</w:t>
      </w:r>
    </w:p>
    <w:p w:rsidR="00000000" w:rsidRDefault="00A87D31">
      <w:r>
        <w:t>создания возможностей для построения индивидуальных учебных планов обучающихся;</w:t>
      </w:r>
    </w:p>
    <w:p w:rsidR="00000000" w:rsidRDefault="00A87D31">
      <w:r>
        <w:t>создания системы организации образовательного процесса с применением цифрового образовательного контента и ИСиР пл</w:t>
      </w:r>
      <w:r>
        <w:t>атформы ЦОС при реализации образовательных программ;</w:t>
      </w:r>
    </w:p>
    <w:p w:rsidR="00000000" w:rsidRDefault="00A87D31">
      <w:r>
        <w:t>организации коммуникационной среды в формате проектной деятельности и формирования сообществ участников образовательного процесса в целях обмена профессиональным опытом, реализации практики наставничеств</w:t>
      </w:r>
      <w:r>
        <w:t>а.</w:t>
      </w:r>
    </w:p>
    <w:p w:rsidR="00000000" w:rsidRDefault="00A87D31">
      <w:bookmarkStart w:id="15" w:name="sub_1203"/>
      <w:r>
        <w:t>2.3. ЦОС включает:</w:t>
      </w:r>
    </w:p>
    <w:bookmarkEnd w:id="15"/>
    <w:p w:rsidR="00000000" w:rsidRDefault="00A87D31">
      <w:r>
        <w:t>данные участников ЦОС;</w:t>
      </w:r>
    </w:p>
    <w:p w:rsidR="00000000" w:rsidRDefault="00A87D31">
      <w:r>
        <w:t>платформу ЦОС, включая ИСиР платформы ЦОС;</w:t>
      </w:r>
    </w:p>
    <w:p w:rsidR="00000000" w:rsidRDefault="00A87D31">
      <w:r>
        <w:t>государственные и иные информационные системы и ресурсы, используемые в сфере образования и (или) необходимые для обеспечения работоспособности ИСиР пла</w:t>
      </w:r>
      <w:r>
        <w:t>тформы ЦОС, информационных систем и ресурсов в сфере образования в единой информационной среде;</w:t>
      </w:r>
    </w:p>
    <w:p w:rsidR="00000000" w:rsidRDefault="00A87D31">
      <w:r>
        <w:t>цифровой образовательный контент.</w:t>
      </w:r>
    </w:p>
    <w:p w:rsidR="00000000" w:rsidRDefault="00A87D31"/>
    <w:p w:rsidR="00000000" w:rsidRDefault="00A87D31">
      <w:pPr>
        <w:pStyle w:val="1"/>
      </w:pPr>
      <w:bookmarkStart w:id="16" w:name="sub_1300"/>
      <w:r>
        <w:t>III. Участники ЦОС</w:t>
      </w:r>
    </w:p>
    <w:bookmarkEnd w:id="16"/>
    <w:p w:rsidR="00000000" w:rsidRDefault="00A87D31"/>
    <w:p w:rsidR="00000000" w:rsidRDefault="00A87D31">
      <w:bookmarkStart w:id="17" w:name="sub_1301"/>
      <w:r>
        <w:t>3.1. Участниками ЦОС являются:</w:t>
      </w:r>
    </w:p>
    <w:bookmarkEnd w:id="17"/>
    <w:p w:rsidR="00000000" w:rsidRDefault="00A87D31">
      <w:r>
        <w:t>участники отношений в сфере образования;</w:t>
      </w:r>
    </w:p>
    <w:p w:rsidR="00000000" w:rsidRDefault="00A87D31">
      <w:r>
        <w:t>поставщики цифрового образовательного контента - физические лица, юридические лица и индивидуальные предприниматели, предоставляющие цифровой образовательный контент участникам отношений в сфере образования, обладающие соответствующими правами на владение,</w:t>
      </w:r>
      <w:r>
        <w:t xml:space="preserve"> пользование и распоряжение цифровым образовательным контентом;</w:t>
      </w:r>
    </w:p>
    <w:p w:rsidR="00000000" w:rsidRDefault="00A87D31">
      <w:r>
        <w:t>потребители цифрового образовательного контента - физические или юридические лица, использующие цифровой образовательный контент в образовательных и воспитательных целях.</w:t>
      </w:r>
    </w:p>
    <w:p w:rsidR="00000000" w:rsidRDefault="00A87D31">
      <w:bookmarkStart w:id="18" w:name="sub_1302"/>
      <w:r>
        <w:t>3.2. Информац</w:t>
      </w:r>
      <w:r>
        <w:t>ия о физическом и (или) юридическом лице в электронной форме, представленная в рамках его участия в образовательном процессе, включающая биометрические данные, видео- и аудиозаписи, хронологию взаимодействия с другими участниками отношений в сфере образова</w:t>
      </w:r>
      <w:r>
        <w:t xml:space="preserve">ния и информацию о таком взаимодействии, в том числе о результатах обучения, полученных квалификациях, о трудоустройстве и профессиональной деятельности, рецензиях и оценках (далее - данные участников ЦОС), используется в соответствии с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о защите персональных данных.</w:t>
      </w:r>
    </w:p>
    <w:p w:rsidR="00000000" w:rsidRDefault="00A87D31">
      <w:bookmarkStart w:id="19" w:name="sub_1303"/>
      <w:bookmarkEnd w:id="18"/>
      <w:r>
        <w:t>3.3. Поставщиком данных являются участники ЦОС, в том числе федеральные органы исполнительной власти, органы исполнительной власти субъектов Россий</w:t>
      </w:r>
      <w:r>
        <w:t>ской Федерации, органы местного самоуправления, подведомственные им федеральные, региональные и муниципальные организации соответственно (далее - органы власти и организации), а также иные организации, использующие данные об участнике ЦОС, находящиеся в ИС</w:t>
      </w:r>
      <w:r>
        <w:t>иР платформы ЦОС, информационных системах и ресурсах, созданных за счет средств бюджета субъектов Российской Федерации (далее - региональные ИСиР), и обеспечивающие доступ к данным участников ЦОС.</w:t>
      </w:r>
    </w:p>
    <w:p w:rsidR="00000000" w:rsidRDefault="00A87D31">
      <w:bookmarkStart w:id="20" w:name="sub_1304"/>
      <w:bookmarkEnd w:id="19"/>
      <w:r>
        <w:t>3.4. Доступ к данным участников ЦОС имеют у</w:t>
      </w:r>
      <w:r>
        <w:t>частники ЦОС, а также органы власти и организации, использующие ИСиР для обработки и передачи данных при предоставлении государственных (муниципальных) услуг и исполнении государственных (муниципальных) функций в сфере образования.</w:t>
      </w:r>
    </w:p>
    <w:p w:rsidR="00000000" w:rsidRDefault="00A87D31">
      <w:bookmarkStart w:id="21" w:name="sub_1305"/>
      <w:bookmarkEnd w:id="20"/>
      <w:r>
        <w:t>3.5. Опе</w:t>
      </w:r>
      <w:r>
        <w:t>раторами данных являются органы власти и организации, использующие ИСиР для обработки и передачи данных при предоставлении государственных (муниципальных) услуг и исполнении государственных (муниципальных) функций в сфере образования.</w:t>
      </w:r>
    </w:p>
    <w:p w:rsidR="00000000" w:rsidRDefault="00A87D31">
      <w:bookmarkStart w:id="22" w:name="sub_1306"/>
      <w:bookmarkEnd w:id="21"/>
      <w:r>
        <w:t xml:space="preserve">3.6. </w:t>
      </w:r>
      <w:r>
        <w:t>Предоставление данных участников ЦОС, находящихся в ИСиР, ИСиР платформы ЦОС и региональных ИСиР, органам власти и организациям осуществляется с согласия участника ЦОС, полученного поставщиком данных и (или) оператором данных. При предоставлении государств</w:t>
      </w:r>
      <w:r>
        <w:t>енных (муниципальных) услуг и исполнении государственных (муниципальных) функций в сфере образования данные предоставляются в электронном виде с использованием инфраструктуры, обеспечивающей информационно-технологическое взаимодействие информационных систе</w:t>
      </w:r>
      <w:r>
        <w:t xml:space="preserve">м, используемых для предоставления государственных и муниципальных услуг и исполнения государственных и муниципальных функций в электронной форме, в порядке, установленном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</w:t>
      </w:r>
      <w:r>
        <w:t xml:space="preserve">тельства Российской Федерации от 8 июня 2011 г. N 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</w:t>
      </w:r>
      <w:r>
        <w:t>и муниципальных функций в электронной форме" (Собрание законодательства Российской Федерации, 2011, N 24, ст. 3503; 2018, N 40, ст. 6142).</w:t>
      </w:r>
    </w:p>
    <w:p w:rsidR="00000000" w:rsidRDefault="00A87D31">
      <w:bookmarkStart w:id="23" w:name="sub_1307"/>
      <w:bookmarkEnd w:id="22"/>
      <w:r>
        <w:t>3.7. Защита данных участников ЦОС, находящихся в ИСиР, ИСиР платформы ЦОС и региональных ИСиР, должна</w:t>
      </w:r>
      <w:r>
        <w:t xml:space="preserve"> осуществляться в соответствии с требованиями: о защите информации, содержащейся в системах, устанавливаемыми федеральным органом исполнительной власти в области обеспечения безопасности и федеральным органом исполнительной власти, уполномоченным в области</w:t>
      </w:r>
      <w:r>
        <w:t xml:space="preserve"> противодействия техническим разведкам и технической защиты информации; к организации и мерам защиты информации, содержащейся в системе; о защите персональных данных, предусмотренными </w:t>
      </w:r>
      <w:hyperlink r:id="rId15" w:history="1">
        <w:r>
          <w:rPr>
            <w:rStyle w:val="a4"/>
          </w:rPr>
          <w:t>частью 3</w:t>
        </w:r>
        <w:r>
          <w:rPr>
            <w:rStyle w:val="a4"/>
          </w:rPr>
          <w:t xml:space="preserve"> статьи 19</w:t>
        </w:r>
      </w:hyperlink>
      <w:r>
        <w:t xml:space="preserve"> Федерального закона от 27 июля 2006 г. N 152-ФЗ "О персональных данных"</w:t>
      </w:r>
      <w:r>
        <w:rPr>
          <w:vertAlign w:val="superscript"/>
        </w:rPr>
        <w:t> </w:t>
      </w:r>
      <w:hyperlink w:anchor="sub_1112" w:history="1">
        <w:r>
          <w:rPr>
            <w:rStyle w:val="a4"/>
            <w:vertAlign w:val="superscript"/>
          </w:rPr>
          <w:t>2</w:t>
        </w:r>
      </w:hyperlink>
      <w:r>
        <w:t xml:space="preserve"> (в случае наличия в системе персональных данных).</w:t>
      </w:r>
    </w:p>
    <w:p w:rsidR="00000000" w:rsidRDefault="00A87D31">
      <w:bookmarkStart w:id="24" w:name="sub_1308"/>
      <w:bookmarkEnd w:id="23"/>
      <w:r>
        <w:t>3.8. Участники ЦОС при внедрении Целевой модели ЦОС могут использовать цифро</w:t>
      </w:r>
      <w:r>
        <w:t>вой образовательный контент, ИСиР платформы ЦОС, региональные (муниципальные) ИСиР с возможностью оценки их работоспособности и эффективности использования, вносить изменения в свои данные участника ЦОС, размещаемые на ИСиР платформы ЦОС и региональных ИСи</w:t>
      </w:r>
      <w:r>
        <w:t>Р.</w:t>
      </w:r>
    </w:p>
    <w:bookmarkEnd w:id="24"/>
    <w:p w:rsidR="00000000" w:rsidRDefault="00A87D31"/>
    <w:p w:rsidR="00000000" w:rsidRDefault="00A87D31">
      <w:pPr>
        <w:pStyle w:val="1"/>
      </w:pPr>
      <w:bookmarkStart w:id="25" w:name="sub_1400"/>
      <w:r>
        <w:t>IV. Региональные ИСиР</w:t>
      </w:r>
    </w:p>
    <w:bookmarkEnd w:id="25"/>
    <w:p w:rsidR="00000000" w:rsidRDefault="00A87D31"/>
    <w:p w:rsidR="00000000" w:rsidRDefault="00A87D31">
      <w:bookmarkStart w:id="26" w:name="sub_1401"/>
      <w:r>
        <w:t>4.1. Функциональные требования к региональным ИСиР: обеспечиваются взаимодействие различных региональных ИСиР, интеграция с ИСиР платформы ЦОС в зависимости от функциональной необходимости ИСиР пла</w:t>
      </w:r>
      <w:r>
        <w:t>тформы ЦОС для удовлетворения целей и потребностей участников ЦОС;</w:t>
      </w:r>
    </w:p>
    <w:bookmarkEnd w:id="26"/>
    <w:p w:rsidR="00000000" w:rsidRDefault="00A87D31">
      <w:r>
        <w:t>обеспечивается исключение повторного ввода аналогичных данных участников ЦОС в других региональных ИСиР, а также ИСиР платформы ЦОС.</w:t>
      </w:r>
    </w:p>
    <w:p w:rsidR="00000000" w:rsidRDefault="00A87D31">
      <w:bookmarkStart w:id="27" w:name="sub_1402"/>
      <w:r>
        <w:t>4.2. Технические требования к региональн</w:t>
      </w:r>
      <w:r>
        <w:t>ым ИСиР:</w:t>
      </w:r>
    </w:p>
    <w:bookmarkEnd w:id="27"/>
    <w:p w:rsidR="00000000" w:rsidRDefault="00A87D31">
      <w:r>
        <w:t>используется единый механизм идентификации и аутентификации пользователей на порталах оказания государственных и муниципальных услуг в электронной форме, предоставляемый федеральной государственной информационной системой "Единая система и</w:t>
      </w:r>
      <w:r>
        <w:t>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а также механизмы идентификации и</w:t>
      </w:r>
      <w:r>
        <w:t xml:space="preserve"> аутентификации пользователей в региональных порталах предоставления государственных (муниципальных) услуг;</w:t>
      </w:r>
    </w:p>
    <w:p w:rsidR="00000000" w:rsidRDefault="00A87D31">
      <w:r>
        <w:t>обеспечивается использование информационного платежного шлюза федеральной государственной информационной системы "</w:t>
      </w:r>
      <w:hyperlink r:id="rId16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(функций)" (далее - ЕПГУ) при уплате в электронной форме государственной пошлины или иной платы за предоставление государственных и муниципальных услуг, а также услуг, предоставляемых учреждениями (организациями) с ис</w:t>
      </w:r>
      <w:r>
        <w:t>пользованием ЕПГУ, в региональных ИСиР при функциональной необходимости ИСиР платформы ЦОС;</w:t>
      </w:r>
    </w:p>
    <w:p w:rsidR="00000000" w:rsidRDefault="00A87D31">
      <w:r>
        <w:t>размещаются, поддерживаются в актуальном состоянии, используются единые справочники и классификаторы, размещаемые в федеральной государственной информационной систе</w:t>
      </w:r>
      <w:r>
        <w:t>ме "Единая система нормативной справочной информации";</w:t>
      </w:r>
    </w:p>
    <w:p w:rsidR="00000000" w:rsidRDefault="00A87D31">
      <w:r>
        <w:t>обеспечивается взаимодействие с другими региональными ИСиР, ИСиР платформы ЦОС посредством единой системы межведомственного электронного взаимодействия при функциональной необходимости ИСиР платформы Ц</w:t>
      </w:r>
      <w:r>
        <w:t>ОС.</w:t>
      </w:r>
    </w:p>
    <w:p w:rsidR="00000000" w:rsidRDefault="00A87D31">
      <w:bookmarkStart w:id="28" w:name="sub_1403"/>
      <w:r>
        <w:t>4.3. Органы исполнительной власти субъектов Российской Федерации совместно с органами местного самоуправления при внедрении Целевой модели ЦОС на территории соответствующего субъекта Российской Федерации:</w:t>
      </w:r>
    </w:p>
    <w:p w:rsidR="00000000" w:rsidRDefault="00A87D31">
      <w:bookmarkStart w:id="29" w:name="sub_14031"/>
      <w:bookmarkEnd w:id="28"/>
      <w:r>
        <w:t>а) осуществляют создан</w:t>
      </w:r>
      <w:r>
        <w:t xml:space="preserve">ие, внедрение и эксплуатацию региональных ИСиР, направленных на повышение эффективности функционирования системы образования, деятельности образовательных организаций и организаций, осуществляющих обучение, на основе ведения административно-управленческих </w:t>
      </w:r>
      <w:r>
        <w:t>функций, а также на организацию и ведение образовательного процесса:</w:t>
      </w:r>
    </w:p>
    <w:bookmarkEnd w:id="29"/>
    <w:p w:rsidR="00000000" w:rsidRDefault="00A87D31">
      <w:r>
        <w:t>электронного документооборота;</w:t>
      </w:r>
    </w:p>
    <w:p w:rsidR="00000000" w:rsidRDefault="00A87D31">
      <w:r>
        <w:t>планирования финансово-хозяйственной деятельности;</w:t>
      </w:r>
    </w:p>
    <w:p w:rsidR="00000000" w:rsidRDefault="00A87D31">
      <w:r>
        <w:t>электронного дневника;</w:t>
      </w:r>
    </w:p>
    <w:p w:rsidR="00000000" w:rsidRDefault="00A87D31">
      <w:r>
        <w:t>электронного журнала;</w:t>
      </w:r>
    </w:p>
    <w:p w:rsidR="00000000" w:rsidRDefault="00A87D31">
      <w:r>
        <w:t>электронного расписания;</w:t>
      </w:r>
    </w:p>
    <w:p w:rsidR="00000000" w:rsidRDefault="00A87D31">
      <w:r>
        <w:t>электронной библиотеки;</w:t>
      </w:r>
    </w:p>
    <w:p w:rsidR="00000000" w:rsidRDefault="00A87D31">
      <w:r>
        <w:t>учета освоения дополнительных общеобразовательных программ;</w:t>
      </w:r>
    </w:p>
    <w:p w:rsidR="00000000" w:rsidRDefault="00A87D31">
      <w:r>
        <w:t>учета достижений обучающихся по результатам их участия в олимпиадах и иных интеллектуальных и (или) творческих конкурсах, мероприятиях, направленных на развитие интеллектуальных и творческих спосо</w:t>
      </w:r>
      <w:r>
        <w:t>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</w:t>
      </w:r>
      <w:r>
        <w:t xml:space="preserve">ортивных достижений, в соответствии с </w:t>
      </w:r>
      <w:hyperlink r:id="rId17" w:history="1">
        <w:r>
          <w:rPr>
            <w:rStyle w:val="a4"/>
          </w:rPr>
          <w:t>Правилами</w:t>
        </w:r>
      </w:hyperlink>
      <w:r>
        <w:t xml:space="preserve"> выявления детей, проявивших выдающиеся способности, сопровождения и мониторинга их дальнейшего развития, утвержденными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ноября 2015 г. N 1239 (Собрание законодательства Российской Федерации, 2015, N 47, ст. 6602; официальный интернет-портал правовой информации http://</w:t>
      </w:r>
      <w:hyperlink r:id="rId19" w:history="1">
        <w:r>
          <w:rPr>
            <w:rStyle w:val="a4"/>
          </w:rPr>
          <w:t>www.pravo.gov.ru</w:t>
        </w:r>
      </w:hyperlink>
      <w:r>
        <w:t>, 20 ноября 2019 г.);</w:t>
      </w:r>
    </w:p>
    <w:p w:rsidR="00000000" w:rsidRDefault="00A87D31">
      <w:r>
        <w:t>коммуникационной среды участников образовательного процесса и системы быстрого обмена сообщениями;</w:t>
      </w:r>
    </w:p>
    <w:p w:rsidR="00000000" w:rsidRDefault="00A87D31">
      <w:r>
        <w:t>электронной отчетности;</w:t>
      </w:r>
    </w:p>
    <w:p w:rsidR="00000000" w:rsidRDefault="00A87D31">
      <w:bookmarkStart w:id="30" w:name="sub_14032"/>
      <w:r>
        <w:t>б) обеспечивают использование е</w:t>
      </w:r>
      <w:r>
        <w:t>диных региональных ИСиР по направлениям деятельности, указанным в подпункте "б" настоящего пункта, и их интеграцию с ИСиР платформы ЦОС;</w:t>
      </w:r>
    </w:p>
    <w:p w:rsidR="00000000" w:rsidRDefault="00A87D31">
      <w:bookmarkStart w:id="31" w:name="sub_14033"/>
      <w:bookmarkEnd w:id="30"/>
      <w:r>
        <w:t>в) обеспечивают сбор, анализ и хранение данных участников ЦОС, а также единообразие состава и ведения</w:t>
      </w:r>
      <w:r>
        <w:t xml:space="preserve"> данных участников ЦОС в региональных ИСиР;</w:t>
      </w:r>
    </w:p>
    <w:p w:rsidR="00000000" w:rsidRDefault="00A87D31">
      <w:bookmarkStart w:id="32" w:name="sub_14034"/>
      <w:bookmarkEnd w:id="31"/>
      <w:r>
        <w:t>г) обеспечивают создание личных кабинетов подведомственных образовательных организаций на ЕПГУ и (или) региональных порталах предоставления государственных (муниципальных) услуг с последующей ид</w:t>
      </w:r>
      <w:r>
        <w:t>ентификацией работников и обучающихся образовательных организаций с присвоением им соответствующего статуса;</w:t>
      </w:r>
    </w:p>
    <w:p w:rsidR="00000000" w:rsidRDefault="00A87D31">
      <w:bookmarkStart w:id="33" w:name="sub_14035"/>
      <w:bookmarkEnd w:id="32"/>
      <w:r>
        <w:t>д) обеспечивают реализацию мероприятий по внедрению Целевой модели ЦОС;</w:t>
      </w:r>
    </w:p>
    <w:p w:rsidR="00000000" w:rsidRDefault="00A87D31">
      <w:bookmarkStart w:id="34" w:name="sub_14036"/>
      <w:bookmarkEnd w:id="33"/>
      <w:r>
        <w:t>е) обеспечивают развитие материально-те</w:t>
      </w:r>
      <w:r>
        <w:t>хнической базы, информационно- телекоммуникационной инфраструктуры образовательных организаций с учетом Целевой модели ЦОС;</w:t>
      </w:r>
    </w:p>
    <w:p w:rsidR="00000000" w:rsidRDefault="00A87D31">
      <w:bookmarkStart w:id="35" w:name="sub_14037"/>
      <w:bookmarkEnd w:id="34"/>
      <w:r>
        <w:t>ж) обеспечивают межведомственное взаимодействие по вопросам внедрения Целевой модели ЦОС в субъектах Российской Фе</w:t>
      </w:r>
      <w:r>
        <w:t>дерации.</w:t>
      </w:r>
    </w:p>
    <w:bookmarkEnd w:id="35"/>
    <w:p w:rsidR="00000000" w:rsidRDefault="00A87D31"/>
    <w:p w:rsidR="00000000" w:rsidRDefault="00A87D31">
      <w:pPr>
        <w:pStyle w:val="1"/>
      </w:pPr>
      <w:bookmarkStart w:id="36" w:name="sub_1500"/>
      <w:r>
        <w:t>V. Требования к разработке, загрузке, экспертизе и использованию цифрового образовательного контента</w:t>
      </w:r>
    </w:p>
    <w:bookmarkEnd w:id="36"/>
    <w:p w:rsidR="00000000" w:rsidRDefault="00A87D31"/>
    <w:p w:rsidR="00000000" w:rsidRDefault="00A87D31">
      <w:bookmarkStart w:id="37" w:name="sub_1501"/>
      <w:r>
        <w:t>5.1. Цифровой образовательный контент должен соответствовать федеральным государственным образовательным станда</w:t>
      </w:r>
      <w:r>
        <w:t>ртам, федеральным государственным требованиям и образовательным стандартам для применения в образовательном и воспитательном процессе</w:t>
      </w:r>
      <w:r>
        <w:rPr>
          <w:vertAlign w:val="superscript"/>
        </w:rPr>
        <w:t> </w:t>
      </w:r>
      <w:hyperlink w:anchor="sub_1113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A87D31">
      <w:bookmarkStart w:id="38" w:name="sub_1502"/>
      <w:bookmarkEnd w:id="37"/>
      <w:r>
        <w:t>5.2. Разработка и использование цифрового образовательного контента осуществл</w:t>
      </w:r>
      <w:r>
        <w:t xml:space="preserve">яются в соответствии с требованиями </w:t>
      </w:r>
      <w:hyperlink r:id="rId2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авторском праве.</w:t>
      </w:r>
    </w:p>
    <w:p w:rsidR="00000000" w:rsidRDefault="00A87D31">
      <w:bookmarkStart w:id="39" w:name="sub_1503"/>
      <w:bookmarkEnd w:id="38"/>
      <w:r>
        <w:t>5.3. ИСиР платформы ЦОС имеют функциональную возможность по формированию едини</w:t>
      </w:r>
      <w:r>
        <w:t>цы контента или контентной группы, а также предоставляют участникам ЦОС интерфейс для их последующей загрузки, хранения, актуализации и предоставления потребителям предусмотренными средствами и программным обеспечением соответствующих ИСиР платформы ЦОС.</w:t>
      </w:r>
    </w:p>
    <w:p w:rsidR="00000000" w:rsidRDefault="00A87D31">
      <w:bookmarkStart w:id="40" w:name="sub_1504"/>
      <w:bookmarkEnd w:id="39"/>
      <w:r>
        <w:t>5.4. После загрузки цифрового образовательного контента на соответствующие ИСиР платформы ЦОС проводится экспертиза, представляющая собой многоуровневую систему проверки цифрового образовательного контента, основанную на обезличенных механиз</w:t>
      </w:r>
      <w:r>
        <w:t>мах (автоматизированных и экспертных процессах) экспертизы цифрового образовательного контента.</w:t>
      </w:r>
    </w:p>
    <w:p w:rsidR="00000000" w:rsidRDefault="00A87D31">
      <w:bookmarkStart w:id="41" w:name="sub_1505"/>
      <w:bookmarkEnd w:id="40"/>
      <w:r>
        <w:t>5.5. Функциональные требования к ИСиР платформы ЦОС:</w:t>
      </w:r>
    </w:p>
    <w:p w:rsidR="00000000" w:rsidRDefault="00A87D31">
      <w:bookmarkStart w:id="42" w:name="sub_15051"/>
      <w:bookmarkEnd w:id="41"/>
      <w:r>
        <w:t>а) поиск необходимого цифрового образовательного контента, определяемого с</w:t>
      </w:r>
      <w:r>
        <w:t xml:space="preserve"> учетом интересов участников ЦОС;</w:t>
      </w:r>
    </w:p>
    <w:p w:rsidR="00000000" w:rsidRDefault="00A87D31">
      <w:bookmarkStart w:id="43" w:name="sub_15052"/>
      <w:bookmarkEnd w:id="42"/>
      <w:r>
        <w:t>б) просмотр и использование выбранного цифрового образовательного контента встроенными средствами ИСиР платформы ЦОС без установки дополнительного программного обеспечения для потребителей цифрового образ</w:t>
      </w:r>
      <w:r>
        <w:t>овательного контента;</w:t>
      </w:r>
    </w:p>
    <w:p w:rsidR="00000000" w:rsidRDefault="00A87D31">
      <w:bookmarkStart w:id="44" w:name="sub_15053"/>
      <w:bookmarkEnd w:id="43"/>
      <w:r>
        <w:t>в) оплата за использование цифрового образовательного контента через ИСиР платформы ЦОС;</w:t>
      </w:r>
    </w:p>
    <w:p w:rsidR="00000000" w:rsidRDefault="00A87D31">
      <w:bookmarkStart w:id="45" w:name="sub_15054"/>
      <w:bookmarkEnd w:id="44"/>
      <w:r>
        <w:t>г) организация образовательного процесса посредством встроенных средств программного обеспечения:</w:t>
      </w:r>
    </w:p>
    <w:bookmarkEnd w:id="45"/>
    <w:p w:rsidR="00000000" w:rsidRDefault="00A87D31">
      <w:r>
        <w:t>пр</w:t>
      </w:r>
      <w:r>
        <w:t>оведение занятий в группах, в том числе с использованием интерактивной связи участников образовательного процесса;</w:t>
      </w:r>
    </w:p>
    <w:p w:rsidR="00000000" w:rsidRDefault="00A87D31">
      <w:r>
        <w:t>проведение диагностики образовательных достижений обучающихся в целях осуществления текущего контроля знаний и промежуточной аттестации;</w:t>
      </w:r>
    </w:p>
    <w:p w:rsidR="00000000" w:rsidRDefault="00A87D31">
      <w:bookmarkStart w:id="46" w:name="sub_15055"/>
      <w:r>
        <w:t>д) передача сведений об использовании цифрового образовательного контента в образовательные организации, в которых приняты на обучение участники образовательного процесса;</w:t>
      </w:r>
    </w:p>
    <w:p w:rsidR="00000000" w:rsidRDefault="00A87D31">
      <w:bookmarkStart w:id="47" w:name="sub_15056"/>
      <w:bookmarkEnd w:id="46"/>
      <w:r>
        <w:t>е) выгрузка цифрового образовательного контента на персональн</w:t>
      </w:r>
      <w:r>
        <w:t>ые устройства участников отношений в сфере образования в зависимости от типа контента и разрешения правообладателя.</w:t>
      </w:r>
    </w:p>
    <w:bookmarkEnd w:id="47"/>
    <w:p w:rsidR="00000000" w:rsidRDefault="00A87D31"/>
    <w:p w:rsidR="00000000" w:rsidRDefault="00A87D31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87D31">
      <w:pPr>
        <w:pStyle w:val="a8"/>
      </w:pPr>
      <w:bookmarkStart w:id="48" w:name="sub_1111"/>
      <w:r>
        <w:rPr>
          <w:vertAlign w:val="superscript"/>
        </w:rPr>
        <w:t>1</w:t>
      </w:r>
      <w:r>
        <w:t xml:space="preserve"> </w:t>
      </w:r>
      <w:hyperlink r:id="rId21" w:history="1">
        <w:r>
          <w:rPr>
            <w:rStyle w:val="a4"/>
          </w:rPr>
          <w:t>Часть 2 статьи 20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000000" w:rsidRDefault="00A87D31">
      <w:pPr>
        <w:pStyle w:val="a8"/>
      </w:pPr>
      <w:bookmarkStart w:id="49" w:name="sub_1112"/>
      <w:bookmarkEnd w:id="48"/>
      <w:r>
        <w:rPr>
          <w:vertAlign w:val="superscript"/>
        </w:rPr>
        <w:t>2</w:t>
      </w:r>
      <w:r>
        <w:t xml:space="preserve"> Собрание законодательства Российской Федерации, 2006</w:t>
      </w:r>
      <w:r>
        <w:t>, N 31, ст. 3451; 2011, N 31, ст. 4701.</w:t>
      </w:r>
    </w:p>
    <w:p w:rsidR="00000000" w:rsidRDefault="00A87D31">
      <w:pPr>
        <w:pStyle w:val="a8"/>
      </w:pPr>
      <w:bookmarkStart w:id="50" w:name="sub_1113"/>
      <w:bookmarkEnd w:id="49"/>
      <w:r>
        <w:rPr>
          <w:vertAlign w:val="superscript"/>
        </w:rPr>
        <w:t>3</w:t>
      </w:r>
      <w:r>
        <w:t xml:space="preserve"> </w:t>
      </w:r>
      <w:hyperlink r:id="rId22" w:history="1">
        <w:r>
          <w:rPr>
            <w:rStyle w:val="a4"/>
          </w:rPr>
          <w:t>Статья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</w:t>
      </w:r>
      <w:r>
        <w:t>йской Федерации, 2012, N 53, ст. 7598; 2019, N 30, ст. 4134).</w:t>
      </w:r>
    </w:p>
    <w:bookmarkEnd w:id="50"/>
    <w:p w:rsidR="00000000" w:rsidRDefault="00A87D31"/>
    <w:p w:rsidR="00B651AD" w:rsidRPr="00B651AD" w:rsidRDefault="00B651AD" w:rsidP="00B651AD">
      <w:pPr>
        <w:rPr>
          <w:b/>
        </w:rPr>
      </w:pPr>
      <w:r w:rsidRPr="00B651AD">
        <w:rPr>
          <w:b/>
        </w:rPr>
        <w:t>----------------------------------------------------------------------------------------------------</w:t>
      </w:r>
    </w:p>
    <w:p w:rsidR="00B651AD" w:rsidRDefault="00B651AD" w:rsidP="00B651AD">
      <w:r w:rsidRPr="00B651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" style="position:absolute;left:0;text-align:left;margin-left:1.05pt;margin-top:6.15pt;width:58.5pt;height:75pt;z-index:251659264;visibility:visible;mso-wrap-style:square;mso-width-percent:0;mso-height-percent:0;mso-wrap-distance-left:2.8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page;mso-height-relative:page" o:allowoverlap="f" stroked="t" strokecolor="#1f497d" strokeweight=".25pt">
            <v:imagedata r:id="rId23" o:title="1"/>
            <w10:wrap type="square"/>
          </v:shape>
        </w:pict>
      </w:r>
      <w:hyperlink r:id="rId24" w:history="1">
        <w:r w:rsidRPr="00B651AD">
          <w:rPr>
            <w:rStyle w:val="ae"/>
          </w:rPr>
          <w:t>Р</w:t>
        </w:r>
      </w:hyperlink>
      <w:hyperlink r:id="rId25" w:history="1">
        <w:r w:rsidRPr="00B651AD">
          <w:rPr>
            <w:rStyle w:val="ae"/>
          </w:rPr>
          <w:t>оссийский портал информатизации образования</w:t>
        </w:r>
      </w:hyperlink>
      <w:r w:rsidRPr="00B651AD">
        <w:t xml:space="preserve"> </w:t>
      </w:r>
      <w:hyperlink r:id="rId26" w:history="1">
        <w:r w:rsidRPr="00B651AD">
          <w:rPr>
            <w:rStyle w:val="a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B651AD">
      <w:footerReference w:type="default" r:id="rId2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7D31">
      <w:r>
        <w:separator/>
      </w:r>
    </w:p>
  </w:endnote>
  <w:endnote w:type="continuationSeparator" w:id="0">
    <w:p w:rsidR="00000000" w:rsidRDefault="00A8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87D3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87D3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87D3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25C2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25C2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7D31">
      <w:r>
        <w:separator/>
      </w:r>
    </w:p>
  </w:footnote>
  <w:footnote w:type="continuationSeparator" w:id="0">
    <w:p w:rsidR="00000000" w:rsidRDefault="00A8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C20"/>
    <w:rsid w:val="00025C20"/>
    <w:rsid w:val="00A87D31"/>
    <w:rsid w:val="00B651AD"/>
    <w:rsid w:val="00E80F16"/>
    <w:rsid w:val="00E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769AA56-35EC-4BA6-8718-09FE8560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A87D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B651A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87D3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7688630/1513110" TargetMode="External"/><Relationship Id="rId13" Type="http://schemas.openxmlformats.org/officeDocument/2006/relationships/hyperlink" Target="http://ivo.garant.ru/document/redirect/12148567/4" TargetMode="External"/><Relationship Id="rId18" Type="http://schemas.openxmlformats.org/officeDocument/2006/relationships/hyperlink" Target="http://ivo.garant.ru/document/redirect/71251462/0" TargetMode="External"/><Relationship Id="rId26" Type="http://schemas.openxmlformats.org/officeDocument/2006/relationships/hyperlink" Target="http://portalsg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291362/108233" TargetMode="External"/><Relationship Id="rId7" Type="http://schemas.openxmlformats.org/officeDocument/2006/relationships/hyperlink" Target="http://ivo.garant.ru/document/redirect/73335976/0" TargetMode="External"/><Relationship Id="rId12" Type="http://schemas.openxmlformats.org/officeDocument/2006/relationships/hyperlink" Target="http://ivo.garant.ru/document/redirect/71848426/0" TargetMode="External"/><Relationship Id="rId17" Type="http://schemas.openxmlformats.org/officeDocument/2006/relationships/hyperlink" Target="http://ivo.garant.ru/document/redirect/71251462/1000" TargetMode="External"/><Relationship Id="rId25" Type="http://schemas.openxmlformats.org/officeDocument/2006/relationships/hyperlink" Target="http://portalsg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990941/2770" TargetMode="External"/><Relationship Id="rId20" Type="http://schemas.openxmlformats.org/officeDocument/2006/relationships/hyperlink" Target="http://ivo.garant.ru/document/redirect/10164072/4007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1848426/1000" TargetMode="External"/><Relationship Id="rId24" Type="http://schemas.openxmlformats.org/officeDocument/2006/relationships/hyperlink" Target="http://rpi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48567/1903" TargetMode="External"/><Relationship Id="rId23" Type="http://schemas.openxmlformats.org/officeDocument/2006/relationships/image" Target="media/image1.jpeg"/><Relationship Id="rId28" Type="http://schemas.openxmlformats.org/officeDocument/2006/relationships/fontTable" Target="fontTable.xml"/><Relationship Id="rId10" Type="http://schemas.openxmlformats.org/officeDocument/2006/relationships/hyperlink" Target="http://ivo.garant.ru/document/redirect/71848426/0" TargetMode="External"/><Relationship Id="rId19" Type="http://schemas.openxmlformats.org/officeDocument/2006/relationships/hyperlink" Target="http://ivo.garant.ru/document/redirect/990941/3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848426/15000" TargetMode="External"/><Relationship Id="rId14" Type="http://schemas.openxmlformats.org/officeDocument/2006/relationships/hyperlink" Target="http://ivo.garant.ru/document/redirect/12186739/0" TargetMode="External"/><Relationship Id="rId22" Type="http://schemas.openxmlformats.org/officeDocument/2006/relationships/hyperlink" Target="http://ivo.garant.ru/document/redirect/70291362/11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>Приказ Министерства просвещения РФ от 2 декабря 2019 г. № 649 «Об утверждении Целевой модели цифровой образовательной среды»</cp:keywords>
  <dc:description>Документ экспортирован из системы ГАРАНТ</dc:description>
  <cp:lastModifiedBy>Яламов </cp:lastModifiedBy>
  <cp:revision>2</cp:revision>
  <dcterms:created xsi:type="dcterms:W3CDTF">2020-06-28T11:22:00Z</dcterms:created>
  <dcterms:modified xsi:type="dcterms:W3CDTF">2020-06-28T11:22:00Z</dcterms:modified>
</cp:coreProperties>
</file>