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79435" w14:textId="77777777" w:rsidR="00DF6FE7" w:rsidRPr="00DF6FE7" w:rsidRDefault="00685B75" w:rsidP="00640E18">
      <w:pPr>
        <w:pStyle w:val="af2"/>
        <w:rPr>
          <w:rFonts w:ascii="Times New Roman" w:hAnsi="Times New Roman" w:cs="Times New Roman"/>
          <w:b/>
        </w:rPr>
      </w:pPr>
      <w:r w:rsidRPr="00DF6FE7">
        <w:rPr>
          <w:rFonts w:ascii="Times New Roman" w:hAnsi="Times New Roman" w:cs="Times New Roman"/>
          <w:b/>
        </w:rPr>
        <w:t>Сердюков Владимир Иванович,</w:t>
      </w:r>
    </w:p>
    <w:p w14:paraId="0A5D98E6" w14:textId="77777777" w:rsidR="00196069" w:rsidRPr="001E3B11" w:rsidRDefault="00196069" w:rsidP="00640E18">
      <w:pPr>
        <w:pStyle w:val="af2"/>
        <w:rPr>
          <w:rFonts w:ascii="Times New Roman" w:hAnsi="Times New Roman" w:cs="Times New Roman"/>
          <w:i/>
        </w:rPr>
      </w:pPr>
      <w:r w:rsidRPr="001E3B11">
        <w:rPr>
          <w:rFonts w:ascii="Times New Roman" w:hAnsi="Times New Roman" w:cs="Times New Roman"/>
          <w:i/>
          <w:iCs/>
        </w:rPr>
        <w:t>Федеральное государственное бюджетное научное учреждение</w:t>
      </w:r>
    </w:p>
    <w:p w14:paraId="5FEF9473" w14:textId="203E5BF8" w:rsidR="00CA0359" w:rsidRPr="001E3B11" w:rsidRDefault="00196069" w:rsidP="00640E18">
      <w:pPr>
        <w:pStyle w:val="af2"/>
        <w:rPr>
          <w:rFonts w:ascii="Times New Roman" w:hAnsi="Times New Roman" w:cs="Times New Roman"/>
          <w:i/>
        </w:rPr>
      </w:pPr>
      <w:r w:rsidRPr="001E3B11">
        <w:rPr>
          <w:rFonts w:ascii="Times New Roman" w:hAnsi="Times New Roman" w:cs="Times New Roman"/>
          <w:i/>
          <w:iCs/>
        </w:rPr>
        <w:t>«Институт управления образованием Российской академии образования»,</w:t>
      </w:r>
    </w:p>
    <w:p w14:paraId="2BD7C1A1" w14:textId="3AD0CFF2" w:rsidR="00F10BE6" w:rsidRPr="001E3B11" w:rsidRDefault="00685B75" w:rsidP="00640E18">
      <w:pPr>
        <w:pStyle w:val="af2"/>
        <w:rPr>
          <w:rFonts w:ascii="Times New Roman" w:hAnsi="Times New Roman" w:cs="Times New Roman"/>
          <w:i/>
        </w:rPr>
      </w:pPr>
      <w:r w:rsidRPr="001E3B11">
        <w:rPr>
          <w:rFonts w:ascii="Times New Roman" w:hAnsi="Times New Roman" w:cs="Times New Roman"/>
          <w:i/>
        </w:rPr>
        <w:t>главный научный сотрудник</w:t>
      </w:r>
      <w:r w:rsidR="00196069" w:rsidRPr="001E3B11">
        <w:rPr>
          <w:rFonts w:ascii="Times New Roman" w:hAnsi="Times New Roman" w:cs="Times New Roman"/>
          <w:i/>
        </w:rPr>
        <w:t>,</w:t>
      </w:r>
      <w:r w:rsidRPr="001E3B11">
        <w:rPr>
          <w:rFonts w:ascii="Times New Roman" w:hAnsi="Times New Roman" w:cs="Times New Roman"/>
          <w:i/>
        </w:rPr>
        <w:t xml:space="preserve"> профессор кафедры прикладной математики М</w:t>
      </w:r>
      <w:r w:rsidR="0082222A" w:rsidRPr="001E3B11">
        <w:rPr>
          <w:rFonts w:ascii="Times New Roman" w:hAnsi="Times New Roman" w:cs="Times New Roman"/>
          <w:i/>
        </w:rPr>
        <w:t>осковского государственного технического университета</w:t>
      </w:r>
      <w:r w:rsidRPr="001E3B11">
        <w:rPr>
          <w:rFonts w:ascii="Times New Roman" w:hAnsi="Times New Roman" w:cs="Times New Roman"/>
          <w:i/>
        </w:rPr>
        <w:t xml:space="preserve"> им. Н.</w:t>
      </w:r>
      <w:r w:rsidR="001E3B11">
        <w:rPr>
          <w:rFonts w:ascii="Times New Roman" w:hAnsi="Times New Roman" w:cs="Times New Roman"/>
          <w:i/>
        </w:rPr>
        <w:t>Э. Баумана,</w:t>
      </w:r>
      <w:r w:rsidR="00D86AB9">
        <w:rPr>
          <w:rFonts w:ascii="Times New Roman" w:hAnsi="Times New Roman" w:cs="Times New Roman"/>
          <w:i/>
        </w:rPr>
        <w:t xml:space="preserve"> </w:t>
      </w:r>
      <w:r w:rsidRPr="001E3B11">
        <w:rPr>
          <w:rFonts w:ascii="Times New Roman" w:hAnsi="Times New Roman" w:cs="Times New Roman"/>
          <w:i/>
        </w:rPr>
        <w:t>доктор технических наук, профессор,</w:t>
      </w:r>
      <w:r w:rsidR="00F963BA" w:rsidRPr="001E3B11">
        <w:rPr>
          <w:rFonts w:ascii="Times New Roman" w:hAnsi="Times New Roman" w:cs="Times New Roman"/>
          <w:i/>
        </w:rPr>
        <w:t xml:space="preserve"> </w:t>
      </w:r>
      <w:r w:rsidR="00F10BE6" w:rsidRPr="00152A83">
        <w:rPr>
          <w:rFonts w:ascii="Times New Roman" w:hAnsi="Times New Roman" w:cs="Times New Roman"/>
          <w:i/>
        </w:rPr>
        <w:t>wis24@yandex.ru</w:t>
      </w:r>
    </w:p>
    <w:p w14:paraId="7B7E0F14" w14:textId="56D6ADFC" w:rsidR="00DF6FE7" w:rsidRPr="00692E44" w:rsidRDefault="00AF58CC" w:rsidP="00640E18">
      <w:pPr>
        <w:pStyle w:val="af2"/>
        <w:rPr>
          <w:rFonts w:ascii="Times New Roman" w:hAnsi="Times New Roman" w:cs="Times New Roman"/>
          <w:b/>
        </w:rPr>
      </w:pPr>
      <w:r w:rsidRPr="00AF58CC">
        <w:rPr>
          <w:rFonts w:ascii="Times New Roman" w:hAnsi="Times New Roman" w:cs="Times New Roman"/>
          <w:b/>
          <w:lang w:val="en-US"/>
        </w:rPr>
        <w:t>Serdyukov</w:t>
      </w:r>
      <w:r w:rsidRPr="00692E44">
        <w:rPr>
          <w:rFonts w:ascii="Times New Roman" w:hAnsi="Times New Roman" w:cs="Times New Roman"/>
          <w:b/>
        </w:rPr>
        <w:t xml:space="preserve"> </w:t>
      </w:r>
      <w:r w:rsidRPr="00AF58CC">
        <w:rPr>
          <w:rFonts w:ascii="Times New Roman" w:hAnsi="Times New Roman" w:cs="Times New Roman"/>
          <w:b/>
          <w:lang w:val="en-US"/>
        </w:rPr>
        <w:t>Vladimir</w:t>
      </w:r>
      <w:r w:rsidRPr="00692E44">
        <w:rPr>
          <w:rFonts w:ascii="Times New Roman" w:hAnsi="Times New Roman" w:cs="Times New Roman"/>
          <w:b/>
        </w:rPr>
        <w:t xml:space="preserve"> </w:t>
      </w:r>
      <w:r w:rsidRPr="00AF58CC">
        <w:rPr>
          <w:rFonts w:ascii="Times New Roman" w:hAnsi="Times New Roman" w:cs="Times New Roman"/>
          <w:b/>
          <w:lang w:val="en-US"/>
        </w:rPr>
        <w:t>Ivanovich</w:t>
      </w:r>
      <w:r w:rsidRPr="00692E44">
        <w:rPr>
          <w:rFonts w:ascii="Times New Roman" w:hAnsi="Times New Roman" w:cs="Times New Roman"/>
          <w:b/>
        </w:rPr>
        <w:t>,</w:t>
      </w:r>
    </w:p>
    <w:p w14:paraId="64CB2B9C" w14:textId="77777777" w:rsidR="00AF58CC" w:rsidRPr="009B7CC4" w:rsidRDefault="00AF58CC" w:rsidP="00640E18">
      <w:pPr>
        <w:rPr>
          <w:rFonts w:ascii="Times New Roman" w:hAnsi="Times New Roman" w:cs="Times New Roman"/>
          <w:i/>
          <w:lang w:val="en-US"/>
        </w:rPr>
      </w:pPr>
      <w:r w:rsidRPr="009B7CC4">
        <w:rPr>
          <w:rFonts w:ascii="Times New Roman" w:hAnsi="Times New Roman" w:cs="Times New Roman"/>
          <w:i/>
          <w:lang w:val="en-US"/>
        </w:rPr>
        <w:t>The Federal State Budgetary Scientific lnstitution</w:t>
      </w:r>
    </w:p>
    <w:p w14:paraId="04DD8AC5" w14:textId="6154E9B2" w:rsidR="00AF58CC" w:rsidRPr="009B7CC4" w:rsidRDefault="00AF58CC" w:rsidP="00640E18">
      <w:pPr>
        <w:rPr>
          <w:rFonts w:ascii="Times New Roman" w:hAnsi="Times New Roman" w:cs="Times New Roman"/>
          <w:i/>
          <w:lang w:val="en-US"/>
        </w:rPr>
      </w:pPr>
      <w:r w:rsidRPr="009B7CC4">
        <w:rPr>
          <w:rFonts w:ascii="Times New Roman" w:hAnsi="Times New Roman" w:cs="Times New Roman"/>
          <w:i/>
          <w:lang w:val="en-US"/>
        </w:rPr>
        <w:t>«lnstitute of Management of Education of The Russian Academy of Education»,</w:t>
      </w:r>
    </w:p>
    <w:p w14:paraId="15CB19DE" w14:textId="2EE1B494" w:rsidR="00AF58CC" w:rsidRPr="00640E18" w:rsidRDefault="00546D5D" w:rsidP="00640E18">
      <w:pPr>
        <w:rPr>
          <w:rFonts w:ascii="Times New Roman" w:hAnsi="Times New Roman" w:cs="Times New Roman"/>
          <w:i/>
          <w:lang w:val="en-US"/>
        </w:rPr>
      </w:pPr>
      <w:r w:rsidRPr="00031131">
        <w:rPr>
          <w:rFonts w:ascii="Times New Roman" w:hAnsi="Times New Roman" w:cs="Times New Roman"/>
          <w:i/>
          <w:lang w:val="en-US"/>
        </w:rPr>
        <w:t xml:space="preserve">the Chief scientific researcher, </w:t>
      </w:r>
      <w:r w:rsidR="00031131" w:rsidRPr="00031131">
        <w:rPr>
          <w:rFonts w:ascii="Times New Roman" w:hAnsi="Times New Roman" w:cs="Times New Roman"/>
          <w:i/>
          <w:lang w:val="en-US"/>
        </w:rPr>
        <w:t xml:space="preserve">the Professor </w:t>
      </w:r>
      <w:r w:rsidR="00031131">
        <w:rPr>
          <w:rFonts w:ascii="Times New Roman" w:hAnsi="Times New Roman" w:cs="Times New Roman"/>
          <w:i/>
          <w:lang w:val="en-US"/>
        </w:rPr>
        <w:t>of the Chair of</w:t>
      </w:r>
      <w:r w:rsidR="00A46603">
        <w:rPr>
          <w:rFonts w:ascii="Times New Roman" w:hAnsi="Times New Roman" w:cs="Times New Roman"/>
          <w:i/>
          <w:lang w:val="en-US"/>
        </w:rPr>
        <w:t xml:space="preserve"> </w:t>
      </w:r>
      <w:r w:rsidR="00A46603" w:rsidRPr="00A46603">
        <w:rPr>
          <w:rFonts w:ascii="Times New Roman" w:hAnsi="Times New Roman" w:cs="Times New Roman"/>
          <w:i/>
          <w:lang w:val="en-US"/>
        </w:rPr>
        <w:t>Bauman Moscow state technical University</w:t>
      </w:r>
      <w:r w:rsidR="00A46603" w:rsidRPr="00640E18">
        <w:rPr>
          <w:rFonts w:ascii="Times New Roman" w:hAnsi="Times New Roman" w:cs="Times New Roman"/>
          <w:i/>
          <w:lang w:val="en-US"/>
        </w:rPr>
        <w:t xml:space="preserve">, </w:t>
      </w:r>
      <w:r w:rsidRPr="00640E18">
        <w:rPr>
          <w:rFonts w:ascii="Times New Roman" w:hAnsi="Times New Roman" w:cs="Times New Roman"/>
          <w:i/>
          <w:lang w:val="en-US"/>
        </w:rPr>
        <w:t xml:space="preserve">Doctor of </w:t>
      </w:r>
      <w:r w:rsidR="00980742" w:rsidRPr="00640E18">
        <w:rPr>
          <w:rFonts w:ascii="Times New Roman" w:hAnsi="Times New Roman" w:cs="Times New Roman"/>
          <w:i/>
          <w:lang w:val="en-US"/>
        </w:rPr>
        <w:t>T</w:t>
      </w:r>
      <w:r w:rsidR="00031131" w:rsidRPr="00640E18">
        <w:rPr>
          <w:rFonts w:ascii="Times New Roman" w:hAnsi="Times New Roman" w:cs="Times New Roman"/>
          <w:i/>
          <w:lang w:val="en-US"/>
        </w:rPr>
        <w:t>e</w:t>
      </w:r>
      <w:r w:rsidR="00980742" w:rsidRPr="00640E18">
        <w:rPr>
          <w:rFonts w:ascii="Times New Roman" w:hAnsi="Times New Roman" w:cs="Times New Roman"/>
          <w:i/>
          <w:lang w:val="en-US"/>
        </w:rPr>
        <w:t>chn</w:t>
      </w:r>
      <w:r w:rsidRPr="00640E18">
        <w:rPr>
          <w:rFonts w:ascii="Times New Roman" w:hAnsi="Times New Roman" w:cs="Times New Roman"/>
          <w:i/>
          <w:lang w:val="en-US"/>
        </w:rPr>
        <w:t>ics, Professor,</w:t>
      </w:r>
      <w:r w:rsidR="00980742" w:rsidRPr="00640E18">
        <w:rPr>
          <w:rFonts w:ascii="Times New Roman" w:hAnsi="Times New Roman" w:cs="Times New Roman"/>
          <w:i/>
          <w:lang w:val="en-US"/>
        </w:rPr>
        <w:t xml:space="preserve"> wis24@yandex.ru</w:t>
      </w:r>
    </w:p>
    <w:p w14:paraId="04889EE5" w14:textId="77777777" w:rsidR="00AF58CC" w:rsidRPr="00640E18" w:rsidRDefault="00AF58CC" w:rsidP="00640E18">
      <w:pPr>
        <w:pStyle w:val="af2"/>
        <w:rPr>
          <w:rFonts w:ascii="Times New Roman" w:hAnsi="Times New Roman" w:cs="Times New Roman"/>
          <w:lang w:val="en-US"/>
        </w:rPr>
      </w:pPr>
    </w:p>
    <w:p w14:paraId="551B38E4" w14:textId="1A73A6F6" w:rsidR="002B1C6D" w:rsidRDefault="00685B75" w:rsidP="00640E18">
      <w:pPr>
        <w:pStyle w:val="af2"/>
        <w:rPr>
          <w:rFonts w:ascii="Times New Roman" w:hAnsi="Times New Roman" w:cs="Times New Roman"/>
        </w:rPr>
      </w:pPr>
      <w:r w:rsidRPr="00DF6FE7">
        <w:rPr>
          <w:rFonts w:ascii="Times New Roman" w:hAnsi="Times New Roman" w:cs="Times New Roman"/>
          <w:b/>
        </w:rPr>
        <w:t>Сердюкова Наталья Александровна,</w:t>
      </w:r>
    </w:p>
    <w:p w14:paraId="7D9DA2F6" w14:textId="38BE93CC" w:rsidR="00152A83" w:rsidRPr="00370D66" w:rsidRDefault="00A92F12" w:rsidP="00640E18">
      <w:pPr>
        <w:pStyle w:val="af2"/>
        <w:rPr>
          <w:rFonts w:ascii="Times New Roman" w:hAnsi="Times New Roman" w:cs="Times New Roman"/>
          <w:i/>
        </w:rPr>
      </w:pPr>
      <w:r w:rsidRPr="00A92F12">
        <w:rPr>
          <w:rFonts w:ascii="Times New Roman" w:hAnsi="Times New Roman" w:cs="Times New Roman"/>
          <w:i/>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r w:rsidR="002B1C6D" w:rsidRPr="00370D66">
        <w:rPr>
          <w:rFonts w:ascii="Times New Roman" w:hAnsi="Times New Roman" w:cs="Times New Roman"/>
          <w:i/>
        </w:rPr>
        <w:t>,</w:t>
      </w:r>
      <w:r>
        <w:rPr>
          <w:rFonts w:ascii="Times New Roman" w:hAnsi="Times New Roman" w:cs="Times New Roman"/>
          <w:i/>
        </w:rPr>
        <w:t xml:space="preserve"> </w:t>
      </w:r>
      <w:r w:rsidR="00685B75" w:rsidRPr="00A92F12">
        <w:rPr>
          <w:rFonts w:ascii="Times New Roman" w:hAnsi="Times New Roman" w:cs="Times New Roman"/>
          <w:i/>
        </w:rPr>
        <w:t>профессор кафедры финансов и цен</w:t>
      </w:r>
      <w:r w:rsidRPr="00A92F12">
        <w:rPr>
          <w:rFonts w:ascii="Times New Roman" w:hAnsi="Times New Roman" w:cs="Times New Roman"/>
          <w:i/>
        </w:rPr>
        <w:t>,</w:t>
      </w:r>
      <w:r>
        <w:rPr>
          <w:rFonts w:ascii="Times New Roman" w:hAnsi="Times New Roman" w:cs="Times New Roman"/>
          <w:i/>
        </w:rPr>
        <w:t xml:space="preserve"> доктор экономических наук,</w:t>
      </w:r>
    </w:p>
    <w:p w14:paraId="211DDF95" w14:textId="3C3EB236" w:rsidR="00152A83" w:rsidRPr="00A92F12" w:rsidRDefault="002809EA" w:rsidP="00640E18">
      <w:pPr>
        <w:pStyle w:val="af2"/>
        <w:rPr>
          <w:rFonts w:ascii="Times New Roman" w:hAnsi="Times New Roman" w:cs="Times New Roman"/>
          <w:b/>
          <w:i/>
          <w:lang w:val="en-US"/>
        </w:rPr>
      </w:pPr>
      <w:r>
        <w:rPr>
          <w:rFonts w:ascii="Times New Roman" w:hAnsi="Times New Roman" w:cs="Times New Roman"/>
          <w:i/>
          <w:lang w:val="en-GB"/>
        </w:rPr>
        <w:t>nsns25</w:t>
      </w:r>
      <w:r w:rsidR="00152A83" w:rsidRPr="00A92F12">
        <w:rPr>
          <w:rFonts w:ascii="Times New Roman" w:hAnsi="Times New Roman" w:cs="Times New Roman"/>
          <w:i/>
          <w:lang w:val="en-US"/>
        </w:rPr>
        <w:t>@yandex.ru</w:t>
      </w:r>
    </w:p>
    <w:p w14:paraId="3CAB76D0" w14:textId="5945C4E5" w:rsidR="002B1C6D" w:rsidRPr="00A92F12" w:rsidRDefault="002B1C6D" w:rsidP="00640E18">
      <w:pPr>
        <w:pStyle w:val="af2"/>
        <w:rPr>
          <w:rFonts w:ascii="Times New Roman" w:hAnsi="Times New Roman" w:cs="Times New Roman"/>
          <w:b/>
          <w:lang w:val="en-US"/>
        </w:rPr>
      </w:pPr>
      <w:r w:rsidRPr="00A92F12">
        <w:rPr>
          <w:rFonts w:ascii="Times New Roman" w:hAnsi="Times New Roman" w:cs="Times New Roman"/>
          <w:b/>
          <w:lang w:val="en-US"/>
        </w:rPr>
        <w:t>Serdyukova Natalia Alexandrovna,</w:t>
      </w:r>
    </w:p>
    <w:p w14:paraId="714AAB0C" w14:textId="77777777" w:rsidR="001F057C" w:rsidRPr="001F057C" w:rsidRDefault="007E777C" w:rsidP="001F057C">
      <w:pPr>
        <w:pStyle w:val="af2"/>
        <w:rPr>
          <w:rFonts w:ascii="Times New Roman" w:hAnsi="Times New Roman" w:cs="Times New Roman"/>
          <w:b/>
          <w:i/>
          <w:lang w:val="en-US"/>
        </w:rPr>
      </w:pPr>
      <w:r w:rsidRPr="007E777C">
        <w:rPr>
          <w:rFonts w:ascii="Times New Roman" w:hAnsi="Times New Roman" w:cs="Times New Roman"/>
          <w:i/>
          <w:lang w:val="en-US"/>
        </w:rPr>
        <w:t xml:space="preserve">Federal state budgetary educational institution of higher education «Plekhanov Russian University of Economics», </w:t>
      </w:r>
      <w:r w:rsidR="00F05E1B">
        <w:rPr>
          <w:rFonts w:ascii="Times New Roman" w:hAnsi="Times New Roman" w:cs="Times New Roman"/>
          <w:i/>
          <w:lang w:val="en-US"/>
        </w:rPr>
        <w:t xml:space="preserve">the </w:t>
      </w:r>
      <w:r w:rsidR="00AB0FE3" w:rsidRPr="00AB0FE3">
        <w:rPr>
          <w:rFonts w:ascii="Times New Roman" w:hAnsi="Times New Roman" w:cs="Times New Roman"/>
          <w:i/>
          <w:lang w:val="en-US"/>
        </w:rPr>
        <w:t xml:space="preserve">Professor of the </w:t>
      </w:r>
      <w:r w:rsidR="008363FB">
        <w:rPr>
          <w:rFonts w:ascii="Times New Roman" w:hAnsi="Times New Roman" w:cs="Times New Roman"/>
          <w:i/>
          <w:lang w:val="en-US"/>
        </w:rPr>
        <w:t>Chair</w:t>
      </w:r>
      <w:r w:rsidR="00AB0FE3" w:rsidRPr="00AB0FE3">
        <w:rPr>
          <w:rFonts w:ascii="Times New Roman" w:hAnsi="Times New Roman" w:cs="Times New Roman"/>
          <w:i/>
          <w:lang w:val="en-US"/>
        </w:rPr>
        <w:t xml:space="preserve"> of Finance and prices, </w:t>
      </w:r>
      <w:r w:rsidR="008363FB">
        <w:rPr>
          <w:rFonts w:ascii="Times New Roman" w:hAnsi="Times New Roman" w:cs="Times New Roman"/>
          <w:i/>
          <w:lang w:val="en-US"/>
        </w:rPr>
        <w:t>D</w:t>
      </w:r>
      <w:r w:rsidR="00AB0FE3" w:rsidRPr="00AB0FE3">
        <w:rPr>
          <w:rFonts w:ascii="Times New Roman" w:hAnsi="Times New Roman" w:cs="Times New Roman"/>
          <w:i/>
          <w:lang w:val="en-US"/>
        </w:rPr>
        <w:t>octor of Economics,</w:t>
      </w:r>
      <w:r w:rsidR="008363FB">
        <w:rPr>
          <w:rFonts w:ascii="Times New Roman" w:hAnsi="Times New Roman" w:cs="Times New Roman"/>
          <w:i/>
          <w:lang w:val="en-US"/>
        </w:rPr>
        <w:t xml:space="preserve"> </w:t>
      </w:r>
      <w:r w:rsidR="001F057C" w:rsidRPr="001F057C">
        <w:rPr>
          <w:rFonts w:ascii="Times New Roman" w:hAnsi="Times New Roman" w:cs="Times New Roman"/>
          <w:i/>
          <w:lang w:val="en-GB"/>
        </w:rPr>
        <w:t>nsns25</w:t>
      </w:r>
      <w:r w:rsidR="001F057C" w:rsidRPr="001F057C">
        <w:rPr>
          <w:rFonts w:ascii="Times New Roman" w:hAnsi="Times New Roman" w:cs="Times New Roman"/>
          <w:i/>
          <w:lang w:val="en-US"/>
        </w:rPr>
        <w:t>@yandex.ru</w:t>
      </w:r>
    </w:p>
    <w:p w14:paraId="4348729A" w14:textId="77777777" w:rsidR="002B1C6D" w:rsidRPr="00F05E1B" w:rsidRDefault="002B1C6D" w:rsidP="00640E18">
      <w:pPr>
        <w:pStyle w:val="af2"/>
        <w:rPr>
          <w:rFonts w:ascii="Times New Roman" w:hAnsi="Times New Roman" w:cs="Times New Roman"/>
          <w:lang w:val="en-US"/>
        </w:rPr>
      </w:pPr>
    </w:p>
    <w:p w14:paraId="3476D9FE" w14:textId="77777777" w:rsidR="00196069" w:rsidRPr="00E019BF" w:rsidRDefault="00196069" w:rsidP="00640E18">
      <w:pPr>
        <w:pStyle w:val="af2"/>
        <w:rPr>
          <w:rFonts w:ascii="Times New Roman" w:hAnsi="Times New Roman" w:cs="Times New Roman"/>
        </w:rPr>
      </w:pPr>
      <w:r w:rsidRPr="00E019BF">
        <w:rPr>
          <w:rFonts w:ascii="Times New Roman" w:hAnsi="Times New Roman" w:cs="Times New Roman"/>
          <w:b/>
          <w:bCs/>
        </w:rPr>
        <w:t>Яламов Георгий Юрьевич,</w:t>
      </w:r>
    </w:p>
    <w:p w14:paraId="4E95BFA3" w14:textId="77777777" w:rsidR="00196069" w:rsidRPr="00E019BF" w:rsidRDefault="00196069" w:rsidP="00640E18">
      <w:pPr>
        <w:pStyle w:val="af2"/>
        <w:rPr>
          <w:rFonts w:ascii="Times New Roman" w:hAnsi="Times New Roman" w:cs="Times New Roman"/>
        </w:rPr>
      </w:pPr>
      <w:r w:rsidRPr="00E019BF">
        <w:rPr>
          <w:rFonts w:ascii="Times New Roman" w:hAnsi="Times New Roman" w:cs="Times New Roman"/>
          <w:i/>
          <w:iCs/>
        </w:rPr>
        <w:t>Федеральное государственное бюджетное научное учреждение</w:t>
      </w:r>
    </w:p>
    <w:p w14:paraId="61E5AC4D" w14:textId="77777777" w:rsidR="00196069" w:rsidRPr="00E019BF" w:rsidRDefault="00196069" w:rsidP="00640E18">
      <w:pPr>
        <w:pStyle w:val="af2"/>
        <w:rPr>
          <w:rFonts w:ascii="Times New Roman" w:hAnsi="Times New Roman" w:cs="Times New Roman"/>
          <w:i/>
          <w:iCs/>
        </w:rPr>
      </w:pPr>
      <w:r w:rsidRPr="00E019BF">
        <w:rPr>
          <w:rFonts w:ascii="Times New Roman" w:hAnsi="Times New Roman" w:cs="Times New Roman"/>
          <w:i/>
          <w:iCs/>
        </w:rPr>
        <w:t>«Институт управления образованием Российской академии образования», ведущий научный сотрудник, кандидат физико-математических наук, доктор философии в области информатизации образования, geo@portalsga.ru</w:t>
      </w:r>
    </w:p>
    <w:p w14:paraId="430FE8E1" w14:textId="77777777" w:rsidR="00196069" w:rsidRPr="00E019BF" w:rsidRDefault="00196069" w:rsidP="00640E18">
      <w:pPr>
        <w:pStyle w:val="af2"/>
        <w:rPr>
          <w:rFonts w:ascii="Times New Roman" w:hAnsi="Times New Roman" w:cs="Times New Roman"/>
          <w:lang w:val="en-US"/>
        </w:rPr>
      </w:pPr>
      <w:r w:rsidRPr="00E019BF">
        <w:rPr>
          <w:rFonts w:ascii="Times New Roman" w:hAnsi="Times New Roman" w:cs="Times New Roman"/>
          <w:b/>
          <w:bCs/>
          <w:lang w:val="en-US"/>
        </w:rPr>
        <w:t>Yalamov Georgij Yur'evich,</w:t>
      </w:r>
    </w:p>
    <w:p w14:paraId="5465D096" w14:textId="77777777" w:rsidR="00196069" w:rsidRPr="00E019BF" w:rsidRDefault="00196069" w:rsidP="00640E18">
      <w:pPr>
        <w:pStyle w:val="af2"/>
        <w:rPr>
          <w:rFonts w:ascii="Times New Roman" w:hAnsi="Times New Roman" w:cs="Times New Roman"/>
          <w:lang w:val="en-US"/>
        </w:rPr>
      </w:pPr>
      <w:r w:rsidRPr="00E019BF">
        <w:rPr>
          <w:rFonts w:ascii="Times New Roman" w:hAnsi="Times New Roman" w:cs="Times New Roman"/>
          <w:i/>
          <w:iCs/>
          <w:lang w:val="en-US"/>
        </w:rPr>
        <w:t>The Federal State Budgetary Scientific lnstitution</w:t>
      </w:r>
    </w:p>
    <w:p w14:paraId="60FFE3F4" w14:textId="77777777" w:rsidR="00196069" w:rsidRPr="00E019BF" w:rsidRDefault="00196069" w:rsidP="00640E18">
      <w:pPr>
        <w:pStyle w:val="af2"/>
        <w:rPr>
          <w:rFonts w:ascii="Times New Roman" w:hAnsi="Times New Roman" w:cs="Times New Roman"/>
          <w:lang w:val="en-US"/>
        </w:rPr>
      </w:pPr>
      <w:r w:rsidRPr="00E019BF">
        <w:rPr>
          <w:rFonts w:ascii="Times New Roman" w:hAnsi="Times New Roman" w:cs="Times New Roman"/>
          <w:i/>
          <w:iCs/>
          <w:lang w:val="en-US"/>
        </w:rPr>
        <w:t>«lnstitute of Management of Education of The Russian Academy of Education», the Leading scientific researcher, Candidate of Physics and Mathematics,</w:t>
      </w:r>
    </w:p>
    <w:p w14:paraId="53D90332" w14:textId="77777777" w:rsidR="00196069" w:rsidRPr="00E019BF" w:rsidRDefault="00196069" w:rsidP="00640E18">
      <w:pPr>
        <w:pStyle w:val="af2"/>
        <w:rPr>
          <w:rFonts w:ascii="Times New Roman" w:hAnsi="Times New Roman" w:cs="Times New Roman"/>
          <w:lang w:val="en-US"/>
        </w:rPr>
      </w:pPr>
      <w:r w:rsidRPr="00E019BF">
        <w:rPr>
          <w:rFonts w:ascii="Times New Roman" w:hAnsi="Times New Roman" w:cs="Times New Roman"/>
          <w:i/>
          <w:iCs/>
          <w:lang w:val="en-US"/>
        </w:rPr>
        <w:t>the Doctor of Philosophy in the field of education informatization, geo@portalsga.ru</w:t>
      </w:r>
    </w:p>
    <w:p w14:paraId="4C06555F" w14:textId="77777777" w:rsidR="00D10160" w:rsidRPr="007D132F" w:rsidRDefault="00D10160" w:rsidP="00D86AB9">
      <w:pPr>
        <w:spacing w:after="120"/>
        <w:jc w:val="center"/>
        <w:rPr>
          <w:rFonts w:ascii="Times New Roman" w:hAnsi="Times New Roman" w:cs="Times New Roman"/>
          <w:w w:val="110"/>
          <w:lang w:val="en-US"/>
        </w:rPr>
      </w:pPr>
    </w:p>
    <w:p w14:paraId="44676CEA" w14:textId="29A34E49" w:rsidR="0082222A" w:rsidRPr="007D132F" w:rsidRDefault="00E81A5F" w:rsidP="00D86AB9">
      <w:pPr>
        <w:spacing w:line="247" w:lineRule="auto"/>
        <w:jc w:val="center"/>
        <w:rPr>
          <w:rFonts w:ascii="Times New Roman" w:hAnsi="Times New Roman" w:cs="Times New Roman"/>
          <w:b/>
        </w:rPr>
      </w:pPr>
      <w:bookmarkStart w:id="0" w:name="_GoBack"/>
      <w:r w:rsidRPr="007D132F">
        <w:rPr>
          <w:rFonts w:ascii="Times New Roman" w:hAnsi="Times New Roman" w:cs="Times New Roman"/>
          <w:b/>
        </w:rPr>
        <w:t>ПРОБЛЕМНЫЕ ВОПРОСЫ ЕДИНОГО ГОСУДАРСТВЕННОГО ЭКЗАМЕНА</w:t>
      </w:r>
      <w:r w:rsidR="00D86AB9" w:rsidRPr="007D132F">
        <w:rPr>
          <w:rFonts w:ascii="Times New Roman" w:hAnsi="Times New Roman" w:cs="Times New Roman"/>
          <w:b/>
        </w:rPr>
        <w:t xml:space="preserve"> </w:t>
      </w:r>
      <w:r w:rsidRPr="007D132F">
        <w:rPr>
          <w:rFonts w:ascii="Times New Roman" w:hAnsi="Times New Roman" w:cs="Times New Roman"/>
          <w:b/>
        </w:rPr>
        <w:t>(НА ПРИМЕРЕ ПРОФИЛЬНОГО ЭКЗАМЕНА ПО МАТЕМАТИКЕ)</w:t>
      </w:r>
    </w:p>
    <w:bookmarkEnd w:id="0"/>
    <w:p w14:paraId="4ECA347C" w14:textId="77777777" w:rsidR="0082222A" w:rsidRDefault="0082222A" w:rsidP="00D86AB9">
      <w:pPr>
        <w:spacing w:line="247" w:lineRule="auto"/>
        <w:jc w:val="center"/>
        <w:rPr>
          <w:rFonts w:ascii="Times New Roman" w:hAnsi="Times New Roman" w:cs="Times New Roman"/>
        </w:rPr>
      </w:pPr>
    </w:p>
    <w:p w14:paraId="763E5838" w14:textId="77777777" w:rsidR="00F05E1B" w:rsidRDefault="00F05E1B" w:rsidP="00D86AB9">
      <w:pPr>
        <w:spacing w:line="247" w:lineRule="auto"/>
        <w:jc w:val="center"/>
        <w:rPr>
          <w:rFonts w:ascii="Times New Roman" w:hAnsi="Times New Roman" w:cs="Times New Roman"/>
          <w:b/>
          <w:lang w:val="en-US"/>
        </w:rPr>
      </w:pPr>
      <w:r w:rsidRPr="00F05E1B">
        <w:rPr>
          <w:rFonts w:ascii="Times New Roman" w:hAnsi="Times New Roman" w:cs="Times New Roman"/>
          <w:b/>
          <w:lang w:val="en-US"/>
        </w:rPr>
        <w:t>PROBLEMATIC ISSUES OF THE UNIFIED STATE EXAM</w:t>
      </w:r>
    </w:p>
    <w:p w14:paraId="79B7776B" w14:textId="50CB43F8" w:rsidR="00F05E1B" w:rsidRDefault="00F05E1B" w:rsidP="00D86AB9">
      <w:pPr>
        <w:spacing w:line="247" w:lineRule="auto"/>
        <w:jc w:val="center"/>
        <w:rPr>
          <w:rFonts w:ascii="Times New Roman" w:hAnsi="Times New Roman" w:cs="Times New Roman"/>
          <w:b/>
          <w:lang w:val="en-US"/>
        </w:rPr>
      </w:pPr>
      <w:r w:rsidRPr="00F05E1B">
        <w:rPr>
          <w:rFonts w:ascii="Times New Roman" w:hAnsi="Times New Roman" w:cs="Times New Roman"/>
          <w:b/>
          <w:lang w:val="en-US"/>
        </w:rPr>
        <w:lastRenderedPageBreak/>
        <w:t>(ON THE EXAMPLE OF THE PROFILE EXAM IN MATHEMATICS)</w:t>
      </w:r>
    </w:p>
    <w:p w14:paraId="51C2AB83" w14:textId="77777777" w:rsidR="00F05E1B" w:rsidRPr="00F05E1B" w:rsidRDefault="00F05E1B" w:rsidP="00D86AB9">
      <w:pPr>
        <w:spacing w:line="247" w:lineRule="auto"/>
        <w:jc w:val="center"/>
        <w:rPr>
          <w:rFonts w:ascii="Times New Roman" w:hAnsi="Times New Roman" w:cs="Times New Roman"/>
          <w:lang w:val="en-US"/>
        </w:rPr>
      </w:pPr>
    </w:p>
    <w:p w14:paraId="10318A5B" w14:textId="17234210" w:rsidR="00D10160" w:rsidRPr="0000459C" w:rsidRDefault="0082222A" w:rsidP="0000459C">
      <w:pPr>
        <w:spacing w:after="120"/>
        <w:jc w:val="both"/>
        <w:rPr>
          <w:rFonts w:ascii="Times New Roman" w:hAnsi="Times New Roman" w:cs="Times New Roman"/>
          <w:w w:val="125"/>
        </w:rPr>
      </w:pPr>
      <w:r w:rsidRPr="0000459C">
        <w:rPr>
          <w:rFonts w:ascii="Times New Roman" w:hAnsi="Times New Roman" w:cs="Times New Roman"/>
          <w:b/>
        </w:rPr>
        <w:t>Аннотация</w:t>
      </w:r>
      <w:r w:rsidR="00E81A5F" w:rsidRPr="0000459C">
        <w:rPr>
          <w:rFonts w:ascii="Times New Roman" w:hAnsi="Times New Roman" w:cs="Times New Roman"/>
          <w:b/>
        </w:rPr>
        <w:t xml:space="preserve">. </w:t>
      </w:r>
      <w:r w:rsidRPr="0000459C">
        <w:rPr>
          <w:rFonts w:ascii="Times New Roman" w:hAnsi="Times New Roman" w:cs="Times New Roman"/>
        </w:rPr>
        <w:t xml:space="preserve">С момента введения Единого государственного экзамена в качестве обязательного выпускного экзамена на получение </w:t>
      </w:r>
      <w:bookmarkStart w:id="1" w:name="_Hlk21909279"/>
      <w:r w:rsidRPr="0000459C">
        <w:rPr>
          <w:rFonts w:ascii="Times New Roman" w:hAnsi="Times New Roman" w:cs="Times New Roman"/>
        </w:rPr>
        <w:t xml:space="preserve">аттестата </w:t>
      </w:r>
      <w:bookmarkStart w:id="2" w:name="_Hlk23224442"/>
      <w:r w:rsidRPr="0000459C">
        <w:rPr>
          <w:rFonts w:ascii="Times New Roman" w:hAnsi="Times New Roman" w:cs="Times New Roman"/>
        </w:rPr>
        <w:t>о полном среднем образовании</w:t>
      </w:r>
      <w:bookmarkEnd w:id="1"/>
      <w:r w:rsidRPr="0000459C">
        <w:rPr>
          <w:rFonts w:ascii="Times New Roman" w:hAnsi="Times New Roman" w:cs="Times New Roman"/>
        </w:rPr>
        <w:t xml:space="preserve"> </w:t>
      </w:r>
      <w:bookmarkEnd w:id="2"/>
      <w:r w:rsidRPr="0000459C">
        <w:rPr>
          <w:rFonts w:ascii="Times New Roman" w:hAnsi="Times New Roman" w:cs="Times New Roman"/>
        </w:rPr>
        <w:t>прошло десять лет. За это время широкое распространение получила практика, при которой все меньше внимания уделяется формированию у выпускника целостной системы знаний в области математики, и все больше – разбору задач, решавшихся ранее на Единых государственных экзаменах. Проведенный анализ позволил выявить причины этого явления. Одна из них заключается в том, что действующий Федеральный государственный стандарт среднего общего образования не позволяет однозначно идентифицировать систему знаний в области математики, которой должен овладеть выпускник средней общеобразовательной школы. Вследствие этого основные образовательные программы образовательных организаций среднего общего образования могут иметь разную целевую направленность. Эта целевая направленность может не в полной мере соответствовать той, что положена в основу разработки структуры и содержания заданий, предназначенных для проведения очередных Ед</w:t>
      </w:r>
      <w:r w:rsidR="006576A4" w:rsidRPr="0000459C">
        <w:rPr>
          <w:rFonts w:ascii="Times New Roman" w:hAnsi="Times New Roman" w:cs="Times New Roman"/>
        </w:rPr>
        <w:t xml:space="preserve">иных государственных экзаменов, однако количество лиц, не сдавших экзамен, не может быть очень большим. </w:t>
      </w:r>
      <w:r w:rsidRPr="0000459C">
        <w:rPr>
          <w:rFonts w:ascii="Times New Roman" w:hAnsi="Times New Roman" w:cs="Times New Roman"/>
        </w:rPr>
        <w:t xml:space="preserve">Вторая причина состоит в том, что в основу Единого государственного экзамена положена сто балльная шкала измерения, что по оценке, полученной выпускником по этой шкале, принимается не только решение о выдаче ему аттестата о полном среднем образовании, но и решение о зачислении его студентом в любой из выбранных им университетов страны. При этом Единый государственный экзамен сдают одновременно сотни тысяч выпускников, а набор в любой из университетов по конкретной специальности ограничен несколькими десятками или сотнями мест; поэтому количество лиц, получивших на единых государственных экзаменах сто баллов, должно быть соизмеримо с набором. </w:t>
      </w:r>
      <w:r w:rsidR="006576A4" w:rsidRPr="0000459C">
        <w:rPr>
          <w:rFonts w:ascii="Times New Roman" w:hAnsi="Times New Roman" w:cs="Times New Roman"/>
        </w:rPr>
        <w:t>В р</w:t>
      </w:r>
      <w:r w:rsidRPr="0000459C">
        <w:rPr>
          <w:rFonts w:ascii="Times New Roman" w:hAnsi="Times New Roman" w:cs="Times New Roman"/>
        </w:rPr>
        <w:t xml:space="preserve">аботе изложены </w:t>
      </w:r>
      <w:r w:rsidR="006576A4" w:rsidRPr="0000459C">
        <w:rPr>
          <w:rFonts w:ascii="Times New Roman" w:hAnsi="Times New Roman" w:cs="Times New Roman"/>
        </w:rPr>
        <w:t>рекомендации по устранению выявленных недостатков</w:t>
      </w:r>
      <w:r w:rsidRPr="0000459C">
        <w:rPr>
          <w:rFonts w:ascii="Times New Roman" w:hAnsi="Times New Roman" w:cs="Times New Roman"/>
        </w:rPr>
        <w:t>.</w:t>
      </w:r>
    </w:p>
    <w:p w14:paraId="1EF87204" w14:textId="08041EF2" w:rsidR="00F63A6C" w:rsidRPr="00454D40" w:rsidRDefault="006576A4" w:rsidP="00454D40">
      <w:pPr>
        <w:pStyle w:val="af2"/>
        <w:jc w:val="both"/>
        <w:rPr>
          <w:rFonts w:ascii="Times New Roman" w:hAnsi="Times New Roman" w:cs="Times New Roman"/>
        </w:rPr>
      </w:pPr>
      <w:r w:rsidRPr="00454D40">
        <w:rPr>
          <w:rFonts w:ascii="Times New Roman" w:hAnsi="Times New Roman" w:cs="Times New Roman"/>
          <w:b/>
          <w:i/>
        </w:rPr>
        <w:t>К</w:t>
      </w:r>
      <w:r w:rsidR="00F63A6C" w:rsidRPr="00454D40">
        <w:rPr>
          <w:rFonts w:ascii="Times New Roman" w:hAnsi="Times New Roman" w:cs="Times New Roman"/>
          <w:b/>
          <w:i/>
        </w:rPr>
        <w:t>лючевые слова</w:t>
      </w:r>
      <w:r w:rsidRPr="00454D40">
        <w:rPr>
          <w:rFonts w:ascii="Times New Roman" w:hAnsi="Times New Roman" w:cs="Times New Roman"/>
          <w:i/>
        </w:rPr>
        <w:t>:</w:t>
      </w:r>
      <w:r w:rsidRPr="00454D40">
        <w:rPr>
          <w:rFonts w:ascii="Times New Roman" w:hAnsi="Times New Roman" w:cs="Times New Roman"/>
        </w:rPr>
        <w:t xml:space="preserve"> </w:t>
      </w:r>
      <w:r w:rsidR="00B7353E" w:rsidRPr="00454D40">
        <w:rPr>
          <w:rFonts w:ascii="Times New Roman" w:hAnsi="Times New Roman" w:cs="Times New Roman"/>
        </w:rPr>
        <w:t>е</w:t>
      </w:r>
      <w:r w:rsidRPr="00454D40">
        <w:rPr>
          <w:rFonts w:ascii="Times New Roman" w:hAnsi="Times New Roman" w:cs="Times New Roman"/>
        </w:rPr>
        <w:t>дины</w:t>
      </w:r>
      <w:r w:rsidR="00B7353E" w:rsidRPr="00454D40">
        <w:rPr>
          <w:rFonts w:ascii="Times New Roman" w:hAnsi="Times New Roman" w:cs="Times New Roman"/>
        </w:rPr>
        <w:t>й государственный экзамен (ЕГЭ); система знаний;</w:t>
      </w:r>
      <w:r w:rsidRPr="00454D40">
        <w:rPr>
          <w:rFonts w:ascii="Times New Roman" w:hAnsi="Times New Roman" w:cs="Times New Roman"/>
        </w:rPr>
        <w:t xml:space="preserve"> цель обучения, шкала измерения, практика натаскивания на ЕГЭ.</w:t>
      </w:r>
    </w:p>
    <w:p w14:paraId="1FEAEF66" w14:textId="77777777" w:rsidR="00454D40" w:rsidRDefault="00454D40" w:rsidP="00454D40">
      <w:pPr>
        <w:pStyle w:val="af2"/>
        <w:jc w:val="both"/>
        <w:rPr>
          <w:rFonts w:ascii="Times New Roman" w:hAnsi="Times New Roman" w:cs="Times New Roman"/>
        </w:rPr>
      </w:pPr>
    </w:p>
    <w:p w14:paraId="55618EEA" w14:textId="5BA6CBF0" w:rsidR="00893C45" w:rsidRPr="00316E80" w:rsidRDefault="00893C45" w:rsidP="00454D40">
      <w:pPr>
        <w:pStyle w:val="af2"/>
        <w:jc w:val="both"/>
        <w:rPr>
          <w:rFonts w:ascii="Times New Roman" w:hAnsi="Times New Roman" w:cs="Times New Roman"/>
          <w:b/>
          <w:i/>
          <w:lang w:val="en-US"/>
        </w:rPr>
      </w:pPr>
      <w:r w:rsidRPr="00893C45">
        <w:rPr>
          <w:rFonts w:ascii="Times New Roman" w:hAnsi="Times New Roman" w:cs="Times New Roman"/>
          <w:b/>
          <w:i/>
          <w:lang w:val="en-US"/>
        </w:rPr>
        <w:t>Annotation.</w:t>
      </w:r>
      <w:r w:rsidR="00316E80" w:rsidRPr="00316E80">
        <w:rPr>
          <w:rFonts w:ascii="Times New Roman" w:hAnsi="Times New Roman" w:cs="Times New Roman"/>
          <w:b/>
          <w:i/>
          <w:lang w:val="en-US"/>
        </w:rPr>
        <w:t xml:space="preserve"> </w:t>
      </w:r>
      <w:r w:rsidR="00316E80" w:rsidRPr="00316E80">
        <w:rPr>
          <w:rFonts w:ascii="Times New Roman" w:hAnsi="Times New Roman" w:cs="Times New Roman"/>
          <w:lang w:val="en-US"/>
        </w:rPr>
        <w:t xml:space="preserve">Ten years have passed since the introduction of the Unified state exam as a mandatory final exam for obtaining a certificate of full secondary education. During this time, widespread practice in which less attention is paid to the formation of a graduate integrated system of knowledge in mathematics and further analysis of the tasks to be solved earlier on the Unified state exams. The analysis made it possible to identify the causes of this phenomenon. One of them is that the </w:t>
      </w:r>
      <w:r w:rsidR="00316E80" w:rsidRPr="00316E80">
        <w:rPr>
          <w:rFonts w:ascii="Times New Roman" w:hAnsi="Times New Roman" w:cs="Times New Roman"/>
          <w:lang w:val="en-US"/>
        </w:rPr>
        <w:lastRenderedPageBreak/>
        <w:t>current Federal state standard of secondary General education does not allow us to uniquely identify the system of knowledge in the field of mathematics, which must be mastered by a graduate of a secondary school. As a result, the main educational programs of educational organizations of secondary General education may have a different target orientation. This target orientation may not fully correspond to the one that is the basis for developing the structure and content of tasks intended for conducting regular Unified state exams, but the number of people who did not pass the exam may not be very large. The second reason is that the Unified state exam is based on a one-hundred-point scale of measurement. according to the assessment received by a graduate on this scale, not only a decision is made to issue him a certificate of full secondary education, but also a decision to enroll him as a student in any of the universities of the country chosen by him. At the same time, hundreds of thousands of graduates pass the Unified state exam at the same time, and enrollment in any of the universities in a particular specialty is limited to several dozen or hundreds of places; therefore, the number of people who received one hundred points in the unified state exams should be commensurate with the set. The paper contains recommendations on how to eliminate the identified shortcomings.</w:t>
      </w:r>
    </w:p>
    <w:p w14:paraId="12EEE530" w14:textId="59B7A1C3" w:rsidR="00454D40" w:rsidRPr="00454D40" w:rsidRDefault="00454D40" w:rsidP="00454D40">
      <w:pPr>
        <w:pStyle w:val="af2"/>
        <w:jc w:val="both"/>
        <w:rPr>
          <w:rFonts w:ascii="Times New Roman" w:hAnsi="Times New Roman" w:cs="Times New Roman"/>
          <w:lang w:val="en-US"/>
        </w:rPr>
      </w:pPr>
      <w:r w:rsidRPr="00454D40">
        <w:rPr>
          <w:rFonts w:ascii="Times New Roman" w:hAnsi="Times New Roman" w:cs="Times New Roman"/>
          <w:b/>
          <w:i/>
          <w:lang w:val="en-US"/>
        </w:rPr>
        <w:t>Keywords:</w:t>
      </w:r>
      <w:r w:rsidRPr="00454D40">
        <w:rPr>
          <w:rFonts w:ascii="Times New Roman" w:hAnsi="Times New Roman" w:cs="Times New Roman"/>
          <w:lang w:val="en-US"/>
        </w:rPr>
        <w:t xml:space="preserve"> unified state exam</w:t>
      </w:r>
      <w:r w:rsidR="00893C45" w:rsidRPr="00893C45">
        <w:rPr>
          <w:rFonts w:ascii="Times New Roman" w:hAnsi="Times New Roman" w:cs="Times New Roman"/>
          <w:lang w:val="en-US"/>
        </w:rPr>
        <w:t xml:space="preserve"> </w:t>
      </w:r>
      <w:r w:rsidRPr="00454D40">
        <w:rPr>
          <w:rFonts w:ascii="Times New Roman" w:hAnsi="Times New Roman" w:cs="Times New Roman"/>
          <w:lang w:val="en-US"/>
        </w:rPr>
        <w:t>(</w:t>
      </w:r>
      <w:r w:rsidR="00893C45" w:rsidRPr="00454D40">
        <w:rPr>
          <w:rFonts w:ascii="Times New Roman" w:hAnsi="Times New Roman" w:cs="Times New Roman"/>
          <w:lang w:val="en-US"/>
        </w:rPr>
        <w:t>USE</w:t>
      </w:r>
      <w:r w:rsidRPr="00454D40">
        <w:rPr>
          <w:rFonts w:ascii="Times New Roman" w:hAnsi="Times New Roman" w:cs="Times New Roman"/>
          <w:lang w:val="en-US"/>
        </w:rPr>
        <w:t xml:space="preserve">); </w:t>
      </w:r>
      <w:r w:rsidR="00316E80">
        <w:rPr>
          <w:rFonts w:ascii="Times New Roman" w:hAnsi="Times New Roman" w:cs="Times New Roman"/>
          <w:lang w:val="en-US"/>
        </w:rPr>
        <w:t>knowledge system; learning goal; measurement scale;</w:t>
      </w:r>
      <w:r w:rsidRPr="00454D40">
        <w:rPr>
          <w:rFonts w:ascii="Times New Roman" w:hAnsi="Times New Roman" w:cs="Times New Roman"/>
          <w:lang w:val="en-US"/>
        </w:rPr>
        <w:t xml:space="preserve"> practice of training for the use.</w:t>
      </w:r>
    </w:p>
    <w:p w14:paraId="3C3AD8DF" w14:textId="77777777" w:rsidR="00F63A6C" w:rsidRPr="004E121F" w:rsidRDefault="00F63A6C" w:rsidP="00454D40">
      <w:pPr>
        <w:tabs>
          <w:tab w:val="left" w:pos="426"/>
          <w:tab w:val="left" w:pos="851"/>
        </w:tabs>
        <w:spacing w:before="240" w:after="120"/>
        <w:ind w:firstLine="567"/>
        <w:jc w:val="both"/>
        <w:rPr>
          <w:rFonts w:ascii="Times New Roman" w:hAnsi="Times New Roman" w:cs="Times New Roman"/>
          <w:b/>
        </w:rPr>
      </w:pPr>
      <w:r w:rsidRPr="004E121F">
        <w:rPr>
          <w:rFonts w:ascii="Times New Roman" w:hAnsi="Times New Roman" w:cs="Times New Roman"/>
          <w:b/>
        </w:rPr>
        <w:t>1.</w:t>
      </w:r>
      <w:r w:rsidRPr="004E121F">
        <w:rPr>
          <w:rFonts w:ascii="Times New Roman" w:hAnsi="Times New Roman" w:cs="Times New Roman"/>
          <w:b/>
        </w:rPr>
        <w:tab/>
      </w:r>
      <w:r w:rsidR="006576A4" w:rsidRPr="004E121F">
        <w:rPr>
          <w:rFonts w:ascii="Times New Roman" w:hAnsi="Times New Roman" w:cs="Times New Roman"/>
          <w:b/>
        </w:rPr>
        <w:t>Постановка задачи</w:t>
      </w:r>
    </w:p>
    <w:p w14:paraId="2670AA1B" w14:textId="06267B27" w:rsidR="002C08C3" w:rsidRPr="004E121F" w:rsidRDefault="008C3491" w:rsidP="00735319">
      <w:pPr>
        <w:spacing w:before="122" w:line="242" w:lineRule="auto"/>
        <w:ind w:firstLine="567"/>
        <w:jc w:val="both"/>
        <w:rPr>
          <w:rFonts w:ascii="Times New Roman" w:hAnsi="Times New Roman" w:cs="Times New Roman"/>
        </w:rPr>
      </w:pPr>
      <w:r w:rsidRPr="004E121F">
        <w:rPr>
          <w:rFonts w:ascii="Times New Roman" w:hAnsi="Times New Roman" w:cs="Times New Roman"/>
        </w:rPr>
        <w:t xml:space="preserve">Единые государственные экзамены по основным предметам обучения проводятся в российских </w:t>
      </w:r>
      <w:r w:rsidR="00394957" w:rsidRPr="004E121F">
        <w:rPr>
          <w:rFonts w:ascii="Times New Roman" w:hAnsi="Times New Roman" w:cs="Times New Roman"/>
        </w:rPr>
        <w:t xml:space="preserve">средних общеобразовательных </w:t>
      </w:r>
      <w:r w:rsidRPr="004E121F">
        <w:rPr>
          <w:rFonts w:ascii="Times New Roman" w:hAnsi="Times New Roman" w:cs="Times New Roman"/>
        </w:rPr>
        <w:t xml:space="preserve">школах </w:t>
      </w:r>
      <w:r w:rsidR="00394957" w:rsidRPr="004E121F">
        <w:rPr>
          <w:rFonts w:ascii="Times New Roman" w:hAnsi="Times New Roman" w:cs="Times New Roman"/>
        </w:rPr>
        <w:t xml:space="preserve">(далее – школа) </w:t>
      </w:r>
      <w:r w:rsidRPr="004E121F">
        <w:rPr>
          <w:rFonts w:ascii="Times New Roman" w:hAnsi="Times New Roman" w:cs="Times New Roman"/>
        </w:rPr>
        <w:t xml:space="preserve">централизовано. </w:t>
      </w:r>
      <w:r w:rsidR="008F1380" w:rsidRPr="004E121F">
        <w:rPr>
          <w:rFonts w:ascii="Times New Roman" w:hAnsi="Times New Roman" w:cs="Times New Roman"/>
        </w:rPr>
        <w:t>С 2009 г. о</w:t>
      </w:r>
      <w:r w:rsidRPr="004E121F">
        <w:rPr>
          <w:rFonts w:ascii="Times New Roman" w:hAnsi="Times New Roman" w:cs="Times New Roman"/>
        </w:rPr>
        <w:t>ни являются обязательными выпускными экзаменами</w:t>
      </w:r>
      <w:r w:rsidR="00F77594" w:rsidRPr="004E121F">
        <w:rPr>
          <w:rFonts w:ascii="Times New Roman" w:hAnsi="Times New Roman" w:cs="Times New Roman"/>
        </w:rPr>
        <w:t>, позволяющими одновременно решить две задачи:</w:t>
      </w:r>
      <w:r w:rsidR="00E81A5F">
        <w:rPr>
          <w:rFonts w:ascii="Times New Roman" w:hAnsi="Times New Roman" w:cs="Times New Roman"/>
        </w:rPr>
        <w:t xml:space="preserve"> </w:t>
      </w:r>
      <w:r w:rsidR="00F77594" w:rsidRPr="004E121F">
        <w:rPr>
          <w:rFonts w:ascii="Times New Roman" w:hAnsi="Times New Roman" w:cs="Times New Roman"/>
        </w:rPr>
        <w:t xml:space="preserve">задачу </w:t>
      </w:r>
      <w:r w:rsidR="005B194E" w:rsidRPr="004E121F">
        <w:rPr>
          <w:rFonts w:ascii="Times New Roman" w:hAnsi="Times New Roman" w:cs="Times New Roman"/>
        </w:rPr>
        <w:t>получения</w:t>
      </w:r>
      <w:r w:rsidR="00F77594" w:rsidRPr="004E121F">
        <w:rPr>
          <w:rFonts w:ascii="Times New Roman" w:hAnsi="Times New Roman" w:cs="Times New Roman"/>
        </w:rPr>
        <w:t xml:space="preserve"> выпускник</w:t>
      </w:r>
      <w:r w:rsidR="005B194E" w:rsidRPr="004E121F">
        <w:rPr>
          <w:rFonts w:ascii="Times New Roman" w:hAnsi="Times New Roman" w:cs="Times New Roman"/>
        </w:rPr>
        <w:t>ом</w:t>
      </w:r>
      <w:r w:rsidRPr="004E121F">
        <w:rPr>
          <w:rFonts w:ascii="Times New Roman" w:hAnsi="Times New Roman" w:cs="Times New Roman"/>
        </w:rPr>
        <w:t xml:space="preserve"> </w:t>
      </w:r>
      <w:r w:rsidR="00441AC4" w:rsidRPr="004E121F">
        <w:rPr>
          <w:rFonts w:ascii="Times New Roman" w:hAnsi="Times New Roman" w:cs="Times New Roman"/>
        </w:rPr>
        <w:t>аттестат</w:t>
      </w:r>
      <w:r w:rsidRPr="004E121F">
        <w:rPr>
          <w:rFonts w:ascii="Times New Roman" w:hAnsi="Times New Roman" w:cs="Times New Roman"/>
        </w:rPr>
        <w:t>а</w:t>
      </w:r>
      <w:r w:rsidR="00441AC4" w:rsidRPr="004E121F">
        <w:rPr>
          <w:rFonts w:ascii="Times New Roman" w:hAnsi="Times New Roman" w:cs="Times New Roman"/>
        </w:rPr>
        <w:t xml:space="preserve"> о полном среднем образовании</w:t>
      </w:r>
      <w:r w:rsidR="00B61B3F" w:rsidRPr="004E121F">
        <w:rPr>
          <w:rFonts w:ascii="Times New Roman" w:hAnsi="Times New Roman" w:cs="Times New Roman"/>
        </w:rPr>
        <w:t xml:space="preserve"> (далее </w:t>
      </w:r>
      <w:r w:rsidR="00B61B3F" w:rsidRPr="00E81A5F">
        <w:rPr>
          <w:rFonts w:ascii="Times New Roman" w:hAnsi="Times New Roman" w:cs="Times New Roman"/>
        </w:rPr>
        <w:t>– задача</w:t>
      </w:r>
      <w:r w:rsidR="00DD060E" w:rsidRPr="00E81A5F">
        <w:rPr>
          <w:rFonts w:ascii="Times New Roman" w:hAnsi="Times New Roman" w:cs="Times New Roman"/>
        </w:rPr>
        <w:t>-минимум</w:t>
      </w:r>
      <w:r w:rsidR="001763BE" w:rsidRPr="00E81A5F">
        <w:rPr>
          <w:rFonts w:ascii="Times New Roman" w:hAnsi="Times New Roman" w:cs="Times New Roman"/>
        </w:rPr>
        <w:t xml:space="preserve"> ЕГЭ</w:t>
      </w:r>
      <w:r w:rsidR="00B61B3F" w:rsidRPr="004E121F">
        <w:rPr>
          <w:rFonts w:ascii="Times New Roman" w:hAnsi="Times New Roman" w:cs="Times New Roman"/>
        </w:rPr>
        <w:t>)</w:t>
      </w:r>
      <w:r w:rsidR="00F77594" w:rsidRPr="004E121F">
        <w:rPr>
          <w:rFonts w:ascii="Times New Roman" w:hAnsi="Times New Roman" w:cs="Times New Roman"/>
        </w:rPr>
        <w:t>;</w:t>
      </w:r>
      <w:r w:rsidR="00735319" w:rsidRPr="00735319">
        <w:rPr>
          <w:rFonts w:ascii="Times New Roman" w:hAnsi="Times New Roman" w:cs="Times New Roman"/>
        </w:rPr>
        <w:t xml:space="preserve"> </w:t>
      </w:r>
      <w:r w:rsidR="00F77594" w:rsidRPr="004E121F">
        <w:rPr>
          <w:rFonts w:ascii="Times New Roman" w:hAnsi="Times New Roman" w:cs="Times New Roman"/>
        </w:rPr>
        <w:t xml:space="preserve">задачу </w:t>
      </w:r>
      <w:r w:rsidR="005B194E" w:rsidRPr="004E121F">
        <w:rPr>
          <w:rFonts w:ascii="Times New Roman" w:hAnsi="Times New Roman" w:cs="Times New Roman"/>
        </w:rPr>
        <w:t>поступления</w:t>
      </w:r>
      <w:r w:rsidR="00F77594" w:rsidRPr="004E121F">
        <w:rPr>
          <w:rFonts w:ascii="Times New Roman" w:hAnsi="Times New Roman" w:cs="Times New Roman"/>
        </w:rPr>
        <w:t xml:space="preserve"> выпускник</w:t>
      </w:r>
      <w:r w:rsidR="005B194E" w:rsidRPr="004E121F">
        <w:rPr>
          <w:rFonts w:ascii="Times New Roman" w:hAnsi="Times New Roman" w:cs="Times New Roman"/>
        </w:rPr>
        <w:t>а</w:t>
      </w:r>
      <w:r w:rsidR="00F77594" w:rsidRPr="004E121F">
        <w:rPr>
          <w:rFonts w:ascii="Times New Roman" w:hAnsi="Times New Roman" w:cs="Times New Roman"/>
        </w:rPr>
        <w:t xml:space="preserve"> </w:t>
      </w:r>
      <w:r w:rsidR="005B194E" w:rsidRPr="004E121F">
        <w:rPr>
          <w:rFonts w:ascii="Times New Roman" w:hAnsi="Times New Roman" w:cs="Times New Roman"/>
        </w:rPr>
        <w:t>в</w:t>
      </w:r>
      <w:r w:rsidR="00F77594" w:rsidRPr="004E121F">
        <w:rPr>
          <w:rFonts w:ascii="Times New Roman" w:hAnsi="Times New Roman" w:cs="Times New Roman"/>
        </w:rPr>
        <w:t xml:space="preserve"> </w:t>
      </w:r>
      <w:r w:rsidR="005B194E" w:rsidRPr="004E121F">
        <w:rPr>
          <w:rFonts w:ascii="Times New Roman" w:hAnsi="Times New Roman" w:cs="Times New Roman"/>
        </w:rPr>
        <w:t xml:space="preserve">любой из </w:t>
      </w:r>
      <w:r w:rsidR="00DD060E" w:rsidRPr="004E121F">
        <w:rPr>
          <w:rFonts w:ascii="Times New Roman" w:hAnsi="Times New Roman" w:cs="Times New Roman"/>
        </w:rPr>
        <w:t>лучш</w:t>
      </w:r>
      <w:r w:rsidR="005B194E" w:rsidRPr="004E121F">
        <w:rPr>
          <w:rFonts w:ascii="Times New Roman" w:hAnsi="Times New Roman" w:cs="Times New Roman"/>
        </w:rPr>
        <w:t>их</w:t>
      </w:r>
      <w:r w:rsidR="00DD060E" w:rsidRPr="004E121F">
        <w:rPr>
          <w:rFonts w:ascii="Times New Roman" w:hAnsi="Times New Roman" w:cs="Times New Roman"/>
        </w:rPr>
        <w:t xml:space="preserve">, </w:t>
      </w:r>
      <w:r w:rsidR="00BF15AB" w:rsidRPr="004E121F">
        <w:rPr>
          <w:rFonts w:ascii="Times New Roman" w:hAnsi="Times New Roman" w:cs="Times New Roman"/>
        </w:rPr>
        <w:t>ведущи</w:t>
      </w:r>
      <w:r w:rsidR="005B194E" w:rsidRPr="004E121F">
        <w:rPr>
          <w:rFonts w:ascii="Times New Roman" w:hAnsi="Times New Roman" w:cs="Times New Roman"/>
        </w:rPr>
        <w:t>х</w:t>
      </w:r>
      <w:r w:rsidR="00BF15AB" w:rsidRPr="004E121F">
        <w:rPr>
          <w:rFonts w:ascii="Times New Roman" w:hAnsi="Times New Roman" w:cs="Times New Roman"/>
        </w:rPr>
        <w:t xml:space="preserve"> </w:t>
      </w:r>
      <w:r w:rsidR="00F77594" w:rsidRPr="004E121F">
        <w:rPr>
          <w:rFonts w:ascii="Times New Roman" w:hAnsi="Times New Roman" w:cs="Times New Roman"/>
        </w:rPr>
        <w:t>университет</w:t>
      </w:r>
      <w:r w:rsidR="005B194E" w:rsidRPr="004E121F">
        <w:rPr>
          <w:rFonts w:ascii="Times New Roman" w:hAnsi="Times New Roman" w:cs="Times New Roman"/>
        </w:rPr>
        <w:t>ов</w:t>
      </w:r>
      <w:r w:rsidR="00F77594" w:rsidRPr="004E121F">
        <w:rPr>
          <w:rFonts w:ascii="Times New Roman" w:hAnsi="Times New Roman" w:cs="Times New Roman"/>
        </w:rPr>
        <w:t xml:space="preserve"> страны</w:t>
      </w:r>
      <w:r w:rsidR="006632D1" w:rsidRPr="004E121F">
        <w:rPr>
          <w:rFonts w:ascii="Times New Roman" w:hAnsi="Times New Roman" w:cs="Times New Roman"/>
        </w:rPr>
        <w:t xml:space="preserve"> по его желанию</w:t>
      </w:r>
      <w:r w:rsidR="00F77594" w:rsidRPr="004E121F">
        <w:rPr>
          <w:rFonts w:ascii="Times New Roman" w:hAnsi="Times New Roman" w:cs="Times New Roman"/>
        </w:rPr>
        <w:t xml:space="preserve"> </w:t>
      </w:r>
      <w:r w:rsidR="00B61B3F" w:rsidRPr="004E121F">
        <w:rPr>
          <w:rFonts w:ascii="Times New Roman" w:hAnsi="Times New Roman" w:cs="Times New Roman"/>
        </w:rPr>
        <w:t xml:space="preserve">(далее – </w:t>
      </w:r>
      <w:r w:rsidR="00B61B3F" w:rsidRPr="00A15587">
        <w:rPr>
          <w:rFonts w:ascii="Times New Roman" w:hAnsi="Times New Roman" w:cs="Times New Roman"/>
          <w:b/>
        </w:rPr>
        <w:t>задача</w:t>
      </w:r>
      <w:r w:rsidR="00DD060E" w:rsidRPr="00A15587">
        <w:rPr>
          <w:rFonts w:ascii="Times New Roman" w:hAnsi="Times New Roman" w:cs="Times New Roman"/>
          <w:b/>
        </w:rPr>
        <w:t>-максимум</w:t>
      </w:r>
      <w:r w:rsidR="001763BE" w:rsidRPr="00A15587">
        <w:rPr>
          <w:rFonts w:ascii="Times New Roman" w:hAnsi="Times New Roman" w:cs="Times New Roman"/>
          <w:b/>
        </w:rPr>
        <w:t xml:space="preserve"> ЕГЭ</w:t>
      </w:r>
      <w:r w:rsidR="00B61B3F" w:rsidRPr="004E121F">
        <w:rPr>
          <w:rFonts w:ascii="Times New Roman" w:hAnsi="Times New Roman" w:cs="Times New Roman"/>
        </w:rPr>
        <w:t>)</w:t>
      </w:r>
      <w:r w:rsidR="00441AC4" w:rsidRPr="004E121F">
        <w:rPr>
          <w:rFonts w:ascii="Times New Roman" w:hAnsi="Times New Roman" w:cs="Times New Roman"/>
        </w:rPr>
        <w:t>.</w:t>
      </w:r>
    </w:p>
    <w:p w14:paraId="4B3A8328" w14:textId="77777777" w:rsidR="002C08C3" w:rsidRPr="004E121F" w:rsidRDefault="006632D1"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 xml:space="preserve">Помимо этих двух </w:t>
      </w:r>
      <w:r w:rsidR="0060729A" w:rsidRPr="004E121F">
        <w:rPr>
          <w:rFonts w:ascii="Times New Roman" w:hAnsi="Times New Roman" w:cs="Times New Roman"/>
        </w:rPr>
        <w:t xml:space="preserve">задач </w:t>
      </w:r>
      <w:r w:rsidR="00DE543F" w:rsidRPr="004E121F">
        <w:rPr>
          <w:rFonts w:ascii="Times New Roman" w:hAnsi="Times New Roman" w:cs="Times New Roman"/>
        </w:rPr>
        <w:t xml:space="preserve">в ходе Единых государственных экзаменов </w:t>
      </w:r>
      <w:r w:rsidRPr="004E121F">
        <w:rPr>
          <w:rFonts w:ascii="Times New Roman" w:hAnsi="Times New Roman" w:cs="Times New Roman"/>
        </w:rPr>
        <w:t xml:space="preserve">могут </w:t>
      </w:r>
      <w:r w:rsidR="00DE543F" w:rsidRPr="004E121F">
        <w:rPr>
          <w:rFonts w:ascii="Times New Roman" w:hAnsi="Times New Roman" w:cs="Times New Roman"/>
        </w:rPr>
        <w:t>решаться и другие</w:t>
      </w:r>
      <w:r w:rsidRPr="004E121F">
        <w:rPr>
          <w:rFonts w:ascii="Times New Roman" w:hAnsi="Times New Roman" w:cs="Times New Roman"/>
        </w:rPr>
        <w:t xml:space="preserve"> задачи, ибо </w:t>
      </w:r>
      <w:r w:rsidR="00CF3CEB" w:rsidRPr="004E121F">
        <w:rPr>
          <w:rFonts w:ascii="Times New Roman" w:hAnsi="Times New Roman" w:cs="Times New Roman"/>
        </w:rPr>
        <w:t xml:space="preserve">получение аттестата о полном среднем образовании позволяет выпускнику </w:t>
      </w:r>
      <w:r w:rsidR="0060729A" w:rsidRPr="004E121F">
        <w:rPr>
          <w:rFonts w:ascii="Times New Roman" w:hAnsi="Times New Roman" w:cs="Times New Roman"/>
        </w:rPr>
        <w:t xml:space="preserve">поступить </w:t>
      </w:r>
      <w:r w:rsidR="00F44B1A" w:rsidRPr="004E121F">
        <w:rPr>
          <w:rFonts w:ascii="Times New Roman" w:hAnsi="Times New Roman" w:cs="Times New Roman"/>
        </w:rPr>
        <w:t>по конкурсу</w:t>
      </w:r>
      <w:r w:rsidR="00CF3CEB" w:rsidRPr="004E121F">
        <w:rPr>
          <w:rFonts w:ascii="Times New Roman" w:hAnsi="Times New Roman" w:cs="Times New Roman"/>
        </w:rPr>
        <w:t xml:space="preserve"> </w:t>
      </w:r>
      <w:r w:rsidR="0060729A" w:rsidRPr="004E121F">
        <w:rPr>
          <w:rFonts w:ascii="Times New Roman" w:hAnsi="Times New Roman" w:cs="Times New Roman"/>
        </w:rPr>
        <w:t>(</w:t>
      </w:r>
      <w:r w:rsidR="00DE543F" w:rsidRPr="004E121F">
        <w:rPr>
          <w:rFonts w:ascii="Times New Roman" w:hAnsi="Times New Roman" w:cs="Times New Roman"/>
        </w:rPr>
        <w:t>оценкам, полученным при сдаче</w:t>
      </w:r>
      <w:r w:rsidR="0060729A" w:rsidRPr="004E121F">
        <w:rPr>
          <w:rFonts w:ascii="Times New Roman" w:hAnsi="Times New Roman" w:cs="Times New Roman"/>
        </w:rPr>
        <w:t xml:space="preserve"> ЕГЭ) </w:t>
      </w:r>
      <w:r w:rsidR="00CF3CEB" w:rsidRPr="004E121F">
        <w:rPr>
          <w:rFonts w:ascii="Times New Roman" w:hAnsi="Times New Roman" w:cs="Times New Roman"/>
        </w:rPr>
        <w:t xml:space="preserve">в различные </w:t>
      </w:r>
      <w:r w:rsidR="002C08C3" w:rsidRPr="004E121F">
        <w:rPr>
          <w:rFonts w:ascii="Times New Roman" w:hAnsi="Times New Roman" w:cs="Times New Roman"/>
        </w:rPr>
        <w:t>образовательны</w:t>
      </w:r>
      <w:r w:rsidR="0060729A" w:rsidRPr="004E121F">
        <w:rPr>
          <w:rFonts w:ascii="Times New Roman" w:hAnsi="Times New Roman" w:cs="Times New Roman"/>
        </w:rPr>
        <w:t>е</w:t>
      </w:r>
      <w:r w:rsidR="002C08C3" w:rsidRPr="004E121F">
        <w:rPr>
          <w:rFonts w:ascii="Times New Roman" w:hAnsi="Times New Roman" w:cs="Times New Roman"/>
        </w:rPr>
        <w:t xml:space="preserve"> организаци</w:t>
      </w:r>
      <w:r w:rsidR="0060729A" w:rsidRPr="004E121F">
        <w:rPr>
          <w:rFonts w:ascii="Times New Roman" w:hAnsi="Times New Roman" w:cs="Times New Roman"/>
        </w:rPr>
        <w:t>и</w:t>
      </w:r>
      <w:r w:rsidR="002C08C3" w:rsidRPr="004E121F">
        <w:rPr>
          <w:rFonts w:ascii="Times New Roman" w:hAnsi="Times New Roman" w:cs="Times New Roman"/>
        </w:rPr>
        <w:t xml:space="preserve"> высшего образования</w:t>
      </w:r>
      <w:r w:rsidR="00F44B1A" w:rsidRPr="004E121F">
        <w:rPr>
          <w:rFonts w:ascii="Times New Roman" w:hAnsi="Times New Roman" w:cs="Times New Roman"/>
        </w:rPr>
        <w:t xml:space="preserve">, каких в стране много. При этом </w:t>
      </w:r>
      <w:r w:rsidR="00CF3CEB" w:rsidRPr="004E121F">
        <w:rPr>
          <w:rFonts w:ascii="Times New Roman" w:hAnsi="Times New Roman" w:cs="Times New Roman"/>
        </w:rPr>
        <w:t>всегда можно найти такую</w:t>
      </w:r>
      <w:r w:rsidR="00F44B1A" w:rsidRPr="004E121F">
        <w:rPr>
          <w:rFonts w:ascii="Times New Roman" w:hAnsi="Times New Roman" w:cs="Times New Roman"/>
        </w:rPr>
        <w:t xml:space="preserve"> организацию</w:t>
      </w:r>
      <w:r w:rsidR="00CF3CEB" w:rsidRPr="004E121F">
        <w:rPr>
          <w:rFonts w:ascii="Times New Roman" w:hAnsi="Times New Roman" w:cs="Times New Roman"/>
        </w:rPr>
        <w:t>, в которой выпускник</w:t>
      </w:r>
      <w:r w:rsidR="00DE543F" w:rsidRPr="004E121F">
        <w:rPr>
          <w:rFonts w:ascii="Times New Roman" w:hAnsi="Times New Roman" w:cs="Times New Roman"/>
        </w:rPr>
        <w:t>, получивший аттестат,</w:t>
      </w:r>
      <w:r w:rsidR="00CF3CEB" w:rsidRPr="004E121F">
        <w:rPr>
          <w:rFonts w:ascii="Times New Roman" w:hAnsi="Times New Roman" w:cs="Times New Roman"/>
        </w:rPr>
        <w:t xml:space="preserve"> может продолжить свое образование</w:t>
      </w:r>
      <w:r w:rsidR="00F44B1A" w:rsidRPr="004E121F">
        <w:rPr>
          <w:rFonts w:ascii="Times New Roman" w:hAnsi="Times New Roman" w:cs="Times New Roman"/>
        </w:rPr>
        <w:t>, пусть и</w:t>
      </w:r>
      <w:r w:rsidR="00CF3CEB" w:rsidRPr="004E121F">
        <w:rPr>
          <w:rFonts w:ascii="Times New Roman" w:hAnsi="Times New Roman" w:cs="Times New Roman"/>
        </w:rPr>
        <w:t xml:space="preserve"> на платной основе.</w:t>
      </w:r>
      <w:r w:rsidR="001763BE" w:rsidRPr="004E121F">
        <w:rPr>
          <w:rFonts w:ascii="Times New Roman" w:hAnsi="Times New Roman" w:cs="Times New Roman"/>
        </w:rPr>
        <w:t xml:space="preserve"> Будем называть это множество задач, заключенных между задачей-минимум ЕГЭ и задачей-максимум ЕГЭ, промежуточными задачами ЕГЭ.</w:t>
      </w:r>
    </w:p>
    <w:p w14:paraId="1EC67BF6" w14:textId="77777777" w:rsidR="008F0803" w:rsidRPr="004E121F" w:rsidRDefault="004649FD"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П</w:t>
      </w:r>
      <w:r w:rsidR="003C6B3C" w:rsidRPr="004E121F">
        <w:rPr>
          <w:rFonts w:ascii="Times New Roman" w:hAnsi="Times New Roman" w:cs="Times New Roman"/>
        </w:rPr>
        <w:t xml:space="preserve">рактика показала, что наибольшие трудности </w:t>
      </w:r>
      <w:r w:rsidR="00642328" w:rsidRPr="004E121F">
        <w:rPr>
          <w:rFonts w:ascii="Times New Roman" w:hAnsi="Times New Roman" w:cs="Times New Roman"/>
        </w:rPr>
        <w:t xml:space="preserve">возникали </w:t>
      </w:r>
      <w:r w:rsidRPr="004E121F">
        <w:rPr>
          <w:rFonts w:ascii="Times New Roman" w:hAnsi="Times New Roman" w:cs="Times New Roman"/>
        </w:rPr>
        <w:t xml:space="preserve">у </w:t>
      </w:r>
      <w:r w:rsidR="003C6B3C" w:rsidRPr="004E121F">
        <w:rPr>
          <w:rFonts w:ascii="Times New Roman" w:hAnsi="Times New Roman" w:cs="Times New Roman"/>
        </w:rPr>
        <w:t>выпускник</w:t>
      </w:r>
      <w:r w:rsidRPr="004E121F">
        <w:rPr>
          <w:rFonts w:ascii="Times New Roman" w:hAnsi="Times New Roman" w:cs="Times New Roman"/>
        </w:rPr>
        <w:t xml:space="preserve">ов </w:t>
      </w:r>
      <w:r w:rsidR="003C6B3C" w:rsidRPr="004E121F">
        <w:rPr>
          <w:rFonts w:ascii="Times New Roman" w:hAnsi="Times New Roman" w:cs="Times New Roman"/>
        </w:rPr>
        <w:t xml:space="preserve">при сдаче экзамена по математике. </w:t>
      </w:r>
      <w:r w:rsidR="008F1380" w:rsidRPr="004E121F">
        <w:rPr>
          <w:rFonts w:ascii="Times New Roman" w:hAnsi="Times New Roman" w:cs="Times New Roman"/>
        </w:rPr>
        <w:t>По</w:t>
      </w:r>
      <w:r w:rsidR="003C6B3C" w:rsidRPr="004E121F">
        <w:rPr>
          <w:rFonts w:ascii="Times New Roman" w:hAnsi="Times New Roman" w:cs="Times New Roman"/>
        </w:rPr>
        <w:t>этому</w:t>
      </w:r>
      <w:r w:rsidR="008F1380" w:rsidRPr="004E121F">
        <w:rPr>
          <w:rFonts w:ascii="Times New Roman" w:hAnsi="Times New Roman" w:cs="Times New Roman"/>
        </w:rPr>
        <w:t xml:space="preserve"> </w:t>
      </w:r>
      <w:r w:rsidR="00642328" w:rsidRPr="004E121F">
        <w:rPr>
          <w:rFonts w:ascii="Times New Roman" w:hAnsi="Times New Roman" w:cs="Times New Roman"/>
        </w:rPr>
        <w:t xml:space="preserve">с 2015 г. </w:t>
      </w:r>
      <w:r w:rsidR="00CC5C7F" w:rsidRPr="004E121F">
        <w:rPr>
          <w:rFonts w:ascii="Times New Roman" w:hAnsi="Times New Roman" w:cs="Times New Roman"/>
        </w:rPr>
        <w:t>Единый государственный экзамен по математике</w:t>
      </w:r>
      <w:r w:rsidR="008F1380" w:rsidRPr="004E121F">
        <w:rPr>
          <w:rFonts w:ascii="Times New Roman" w:hAnsi="Times New Roman" w:cs="Times New Roman"/>
        </w:rPr>
        <w:t xml:space="preserve"> раздел</w:t>
      </w:r>
      <w:r w:rsidRPr="004E121F">
        <w:rPr>
          <w:rFonts w:ascii="Times New Roman" w:hAnsi="Times New Roman" w:cs="Times New Roman"/>
        </w:rPr>
        <w:t>или</w:t>
      </w:r>
      <w:r w:rsidR="008F1380" w:rsidRPr="004E121F">
        <w:rPr>
          <w:rFonts w:ascii="Times New Roman" w:hAnsi="Times New Roman" w:cs="Times New Roman"/>
        </w:rPr>
        <w:t xml:space="preserve"> на </w:t>
      </w:r>
      <w:r w:rsidR="00097BBE" w:rsidRPr="004E121F">
        <w:rPr>
          <w:rFonts w:ascii="Times New Roman" w:hAnsi="Times New Roman" w:cs="Times New Roman"/>
        </w:rPr>
        <w:t xml:space="preserve">два: </w:t>
      </w:r>
      <w:r w:rsidR="008F1380" w:rsidRPr="004E121F">
        <w:rPr>
          <w:rFonts w:ascii="Times New Roman" w:hAnsi="Times New Roman" w:cs="Times New Roman"/>
        </w:rPr>
        <w:t xml:space="preserve">базовый </w:t>
      </w:r>
      <w:r w:rsidR="00DE543F" w:rsidRPr="004E121F">
        <w:rPr>
          <w:rFonts w:ascii="Times New Roman" w:hAnsi="Times New Roman" w:cs="Times New Roman"/>
        </w:rPr>
        <w:t xml:space="preserve">(облегченный) </w:t>
      </w:r>
      <w:r w:rsidR="008F1380" w:rsidRPr="004E121F">
        <w:rPr>
          <w:rFonts w:ascii="Times New Roman" w:hAnsi="Times New Roman" w:cs="Times New Roman"/>
        </w:rPr>
        <w:t>и профильный</w:t>
      </w:r>
      <w:r w:rsidR="00DE543F" w:rsidRPr="004E121F">
        <w:rPr>
          <w:rFonts w:ascii="Times New Roman" w:hAnsi="Times New Roman" w:cs="Times New Roman"/>
        </w:rPr>
        <w:t xml:space="preserve"> (усложненный)</w:t>
      </w:r>
      <w:r w:rsidR="008F1380" w:rsidRPr="004E121F">
        <w:rPr>
          <w:rFonts w:ascii="Times New Roman" w:hAnsi="Times New Roman" w:cs="Times New Roman"/>
        </w:rPr>
        <w:t xml:space="preserve">. Профильный Единый государственный экзамен по математике </w:t>
      </w:r>
      <w:r w:rsidRPr="004E121F">
        <w:rPr>
          <w:rFonts w:ascii="Times New Roman" w:hAnsi="Times New Roman" w:cs="Times New Roman"/>
        </w:rPr>
        <w:t>обязателен для</w:t>
      </w:r>
      <w:r w:rsidR="008F1380" w:rsidRPr="004E121F">
        <w:rPr>
          <w:rFonts w:ascii="Times New Roman" w:hAnsi="Times New Roman" w:cs="Times New Roman"/>
        </w:rPr>
        <w:t xml:space="preserve"> выпускник</w:t>
      </w:r>
      <w:r w:rsidRPr="004E121F">
        <w:rPr>
          <w:rFonts w:ascii="Times New Roman" w:hAnsi="Times New Roman" w:cs="Times New Roman"/>
        </w:rPr>
        <w:t>ов</w:t>
      </w:r>
      <w:r w:rsidR="008F1380" w:rsidRPr="004E121F">
        <w:rPr>
          <w:rFonts w:ascii="Times New Roman" w:hAnsi="Times New Roman" w:cs="Times New Roman"/>
        </w:rPr>
        <w:t xml:space="preserve">, </w:t>
      </w:r>
      <w:r w:rsidR="00FB3772" w:rsidRPr="004E121F">
        <w:rPr>
          <w:rFonts w:ascii="Times New Roman" w:hAnsi="Times New Roman" w:cs="Times New Roman"/>
        </w:rPr>
        <w:t>желаю</w:t>
      </w:r>
      <w:r w:rsidR="00586A02" w:rsidRPr="004E121F">
        <w:rPr>
          <w:rFonts w:ascii="Times New Roman" w:hAnsi="Times New Roman" w:cs="Times New Roman"/>
        </w:rPr>
        <w:t>щих поступить</w:t>
      </w:r>
      <w:r w:rsidR="00DD060E" w:rsidRPr="004E121F">
        <w:rPr>
          <w:rFonts w:ascii="Times New Roman" w:hAnsi="Times New Roman" w:cs="Times New Roman"/>
        </w:rPr>
        <w:t xml:space="preserve"> </w:t>
      </w:r>
      <w:r w:rsidR="00F44B1A" w:rsidRPr="004E121F">
        <w:rPr>
          <w:rFonts w:ascii="Times New Roman" w:hAnsi="Times New Roman" w:cs="Times New Roman"/>
        </w:rPr>
        <w:t xml:space="preserve">(при условии получения аттестата) </w:t>
      </w:r>
      <w:r w:rsidR="00DD060E" w:rsidRPr="004E121F">
        <w:rPr>
          <w:rFonts w:ascii="Times New Roman" w:hAnsi="Times New Roman" w:cs="Times New Roman"/>
        </w:rPr>
        <w:t xml:space="preserve">в образовательной организации высшего образования, где </w:t>
      </w:r>
      <w:r w:rsidR="0052305E" w:rsidRPr="004E121F">
        <w:rPr>
          <w:rFonts w:ascii="Times New Roman" w:hAnsi="Times New Roman" w:cs="Times New Roman"/>
        </w:rPr>
        <w:t xml:space="preserve">в перечне вступительных экзаменов включена </w:t>
      </w:r>
      <w:r w:rsidR="00FB3772" w:rsidRPr="004E121F">
        <w:rPr>
          <w:rFonts w:ascii="Times New Roman" w:hAnsi="Times New Roman" w:cs="Times New Roman"/>
        </w:rPr>
        <w:t>математик</w:t>
      </w:r>
      <w:r w:rsidR="00586A02" w:rsidRPr="004E121F">
        <w:rPr>
          <w:rFonts w:ascii="Times New Roman" w:hAnsi="Times New Roman" w:cs="Times New Roman"/>
        </w:rPr>
        <w:t>а.</w:t>
      </w:r>
      <w:r w:rsidR="003C6B3C" w:rsidRPr="004E121F">
        <w:rPr>
          <w:rFonts w:ascii="Times New Roman" w:hAnsi="Times New Roman" w:cs="Times New Roman"/>
        </w:rPr>
        <w:t xml:space="preserve"> </w:t>
      </w:r>
      <w:r w:rsidR="00811682" w:rsidRPr="004E121F">
        <w:rPr>
          <w:rFonts w:ascii="Times New Roman" w:hAnsi="Times New Roman" w:cs="Times New Roman"/>
        </w:rPr>
        <w:t>Остальные выпускники</w:t>
      </w:r>
      <w:r w:rsidR="00586A02" w:rsidRPr="004E121F">
        <w:rPr>
          <w:rFonts w:ascii="Times New Roman" w:hAnsi="Times New Roman" w:cs="Times New Roman"/>
        </w:rPr>
        <w:t xml:space="preserve">, </w:t>
      </w:r>
      <w:r w:rsidR="00811682" w:rsidRPr="004E121F">
        <w:rPr>
          <w:rFonts w:ascii="Times New Roman" w:hAnsi="Times New Roman" w:cs="Times New Roman"/>
        </w:rPr>
        <w:t>сдав</w:t>
      </w:r>
      <w:r w:rsidR="00586A02" w:rsidRPr="004E121F">
        <w:rPr>
          <w:rFonts w:ascii="Times New Roman" w:hAnsi="Times New Roman" w:cs="Times New Roman"/>
        </w:rPr>
        <w:t>шие</w:t>
      </w:r>
      <w:r w:rsidR="00811682" w:rsidRPr="004E121F">
        <w:rPr>
          <w:rFonts w:ascii="Times New Roman" w:hAnsi="Times New Roman" w:cs="Times New Roman"/>
        </w:rPr>
        <w:t xml:space="preserve"> базовый Единый государственный экзамен по математике</w:t>
      </w:r>
      <w:r w:rsidR="00F44B1A" w:rsidRPr="004E121F">
        <w:rPr>
          <w:rFonts w:ascii="Times New Roman" w:hAnsi="Times New Roman" w:cs="Times New Roman"/>
        </w:rPr>
        <w:t xml:space="preserve">, </w:t>
      </w:r>
      <w:r w:rsidR="00586A02" w:rsidRPr="004E121F">
        <w:rPr>
          <w:rFonts w:ascii="Times New Roman" w:hAnsi="Times New Roman" w:cs="Times New Roman"/>
        </w:rPr>
        <w:t xml:space="preserve">могут поступать (при условии получения аттестата) </w:t>
      </w:r>
      <w:r w:rsidR="00F44B1A" w:rsidRPr="004E121F">
        <w:rPr>
          <w:rFonts w:ascii="Times New Roman" w:hAnsi="Times New Roman" w:cs="Times New Roman"/>
        </w:rPr>
        <w:t>в образовательн</w:t>
      </w:r>
      <w:r w:rsidR="00586A02" w:rsidRPr="004E121F">
        <w:rPr>
          <w:rFonts w:ascii="Times New Roman" w:hAnsi="Times New Roman" w:cs="Times New Roman"/>
        </w:rPr>
        <w:t>ые</w:t>
      </w:r>
      <w:r w:rsidR="00F44B1A" w:rsidRPr="004E121F">
        <w:rPr>
          <w:rFonts w:ascii="Times New Roman" w:hAnsi="Times New Roman" w:cs="Times New Roman"/>
        </w:rPr>
        <w:t xml:space="preserve"> организации высшего образования</w:t>
      </w:r>
      <w:r w:rsidR="00586A02" w:rsidRPr="004E121F">
        <w:rPr>
          <w:rFonts w:ascii="Times New Roman" w:hAnsi="Times New Roman" w:cs="Times New Roman"/>
        </w:rPr>
        <w:t xml:space="preserve">, где </w:t>
      </w:r>
      <w:r w:rsidR="0052305E" w:rsidRPr="004E121F">
        <w:rPr>
          <w:rFonts w:ascii="Times New Roman" w:hAnsi="Times New Roman" w:cs="Times New Roman"/>
        </w:rPr>
        <w:t>в перечне вступительных экзаменов математики нет.</w:t>
      </w:r>
    </w:p>
    <w:p w14:paraId="3F8E4B75" w14:textId="14A03B61" w:rsidR="008F0803" w:rsidRPr="004E121F" w:rsidRDefault="008F0803"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С тех пор</w:t>
      </w:r>
      <w:r w:rsidR="002B3957" w:rsidRPr="004E121F">
        <w:rPr>
          <w:rFonts w:ascii="Times New Roman" w:hAnsi="Times New Roman" w:cs="Times New Roman"/>
        </w:rPr>
        <w:t>, когда Единые государственные экзамены стали обязательными,</w:t>
      </w:r>
      <w:r w:rsidRPr="004E121F">
        <w:rPr>
          <w:rFonts w:ascii="Times New Roman" w:hAnsi="Times New Roman" w:cs="Times New Roman"/>
        </w:rPr>
        <w:t xml:space="preserve"> прошло десять лет. </w:t>
      </w:r>
      <w:r w:rsidR="00BD5C08" w:rsidRPr="004E121F">
        <w:rPr>
          <w:rFonts w:ascii="Times New Roman" w:hAnsi="Times New Roman" w:cs="Times New Roman"/>
        </w:rPr>
        <w:t>Одн</w:t>
      </w:r>
      <w:r w:rsidR="002B3957" w:rsidRPr="004E121F">
        <w:rPr>
          <w:rFonts w:ascii="Times New Roman" w:hAnsi="Times New Roman" w:cs="Times New Roman"/>
        </w:rPr>
        <w:t>о из</w:t>
      </w:r>
      <w:r w:rsidR="00FF24E4" w:rsidRPr="004E121F">
        <w:rPr>
          <w:rFonts w:ascii="Times New Roman" w:hAnsi="Times New Roman" w:cs="Times New Roman"/>
        </w:rPr>
        <w:t xml:space="preserve"> достоинств</w:t>
      </w:r>
      <w:r w:rsidR="00811682" w:rsidRPr="004E121F">
        <w:rPr>
          <w:rFonts w:ascii="Times New Roman" w:hAnsi="Times New Roman" w:cs="Times New Roman"/>
        </w:rPr>
        <w:t xml:space="preserve"> </w:t>
      </w:r>
      <w:r w:rsidR="002B3957" w:rsidRPr="004E121F">
        <w:rPr>
          <w:rFonts w:ascii="Times New Roman" w:hAnsi="Times New Roman" w:cs="Times New Roman"/>
        </w:rPr>
        <w:t xml:space="preserve">этих </w:t>
      </w:r>
      <w:r w:rsidR="00811682" w:rsidRPr="004E121F">
        <w:rPr>
          <w:rFonts w:ascii="Times New Roman" w:hAnsi="Times New Roman" w:cs="Times New Roman"/>
        </w:rPr>
        <w:t xml:space="preserve">экзаменов </w:t>
      </w:r>
      <w:r w:rsidR="002B3957" w:rsidRPr="004E121F">
        <w:rPr>
          <w:rFonts w:ascii="Times New Roman" w:hAnsi="Times New Roman" w:cs="Times New Roman"/>
        </w:rPr>
        <w:t>в том</w:t>
      </w:r>
      <w:r w:rsidR="00FF24E4" w:rsidRPr="004E121F">
        <w:rPr>
          <w:rFonts w:ascii="Times New Roman" w:hAnsi="Times New Roman" w:cs="Times New Roman"/>
        </w:rPr>
        <w:t xml:space="preserve">, что они </w:t>
      </w:r>
      <w:r w:rsidR="0023078C" w:rsidRPr="004E121F">
        <w:rPr>
          <w:rFonts w:ascii="Times New Roman" w:hAnsi="Times New Roman" w:cs="Times New Roman"/>
        </w:rPr>
        <w:t xml:space="preserve">проводятся по однотипным контрольно-измерительным материалам, </w:t>
      </w:r>
      <w:r w:rsidR="00BD5C08" w:rsidRPr="004E121F">
        <w:rPr>
          <w:rFonts w:ascii="Times New Roman" w:hAnsi="Times New Roman" w:cs="Times New Roman"/>
        </w:rPr>
        <w:t>а</w:t>
      </w:r>
      <w:r w:rsidR="00FF24E4" w:rsidRPr="004E121F">
        <w:rPr>
          <w:rFonts w:ascii="Times New Roman" w:hAnsi="Times New Roman" w:cs="Times New Roman"/>
        </w:rPr>
        <w:t xml:space="preserve"> </w:t>
      </w:r>
      <w:r w:rsidR="0023078C" w:rsidRPr="004E121F">
        <w:rPr>
          <w:rFonts w:ascii="Times New Roman" w:hAnsi="Times New Roman" w:cs="Times New Roman"/>
        </w:rPr>
        <w:t>их результат</w:t>
      </w:r>
      <w:r w:rsidR="00FF24E4" w:rsidRPr="004E121F">
        <w:rPr>
          <w:rFonts w:ascii="Times New Roman" w:hAnsi="Times New Roman" w:cs="Times New Roman"/>
        </w:rPr>
        <w:t xml:space="preserve">ы определяются </w:t>
      </w:r>
      <w:r w:rsidR="0023078C" w:rsidRPr="004E121F">
        <w:rPr>
          <w:rFonts w:ascii="Times New Roman" w:hAnsi="Times New Roman" w:cs="Times New Roman"/>
        </w:rPr>
        <w:t>по единой методике</w:t>
      </w:r>
      <w:r w:rsidR="00BD5C08" w:rsidRPr="004E121F">
        <w:rPr>
          <w:rFonts w:ascii="Times New Roman" w:hAnsi="Times New Roman" w:cs="Times New Roman"/>
        </w:rPr>
        <w:t>. Это</w:t>
      </w:r>
      <w:r w:rsidR="00B42DF5" w:rsidRPr="004E121F">
        <w:rPr>
          <w:rFonts w:ascii="Times New Roman" w:hAnsi="Times New Roman" w:cs="Times New Roman"/>
        </w:rPr>
        <w:t xml:space="preserve"> обеспечивает </w:t>
      </w:r>
      <w:r w:rsidR="00A06946" w:rsidRPr="004E121F">
        <w:rPr>
          <w:rFonts w:ascii="Times New Roman" w:hAnsi="Times New Roman" w:cs="Times New Roman"/>
        </w:rPr>
        <w:t xml:space="preserve">(или может обеспечить) равенство условий, в которых оказываются все выпускники </w:t>
      </w:r>
      <w:r w:rsidR="00947C82" w:rsidRPr="004E121F">
        <w:rPr>
          <w:rFonts w:ascii="Times New Roman" w:hAnsi="Times New Roman" w:cs="Times New Roman"/>
        </w:rPr>
        <w:t xml:space="preserve">различных школ </w:t>
      </w:r>
      <w:r w:rsidR="00A06946" w:rsidRPr="004E121F">
        <w:rPr>
          <w:rFonts w:ascii="Times New Roman" w:hAnsi="Times New Roman" w:cs="Times New Roman"/>
        </w:rPr>
        <w:t>в момент сдачи экзаменов, а</w:t>
      </w:r>
      <w:r w:rsidR="00BD5C08" w:rsidRPr="004E121F">
        <w:rPr>
          <w:rFonts w:ascii="Times New Roman" w:hAnsi="Times New Roman" w:cs="Times New Roman"/>
        </w:rPr>
        <w:t xml:space="preserve"> также</w:t>
      </w:r>
      <w:r w:rsidR="00A06946" w:rsidRPr="004E121F">
        <w:rPr>
          <w:rFonts w:ascii="Times New Roman" w:hAnsi="Times New Roman" w:cs="Times New Roman"/>
        </w:rPr>
        <w:t xml:space="preserve"> </w:t>
      </w:r>
      <w:r w:rsidR="00B42DF5" w:rsidRPr="004E121F">
        <w:rPr>
          <w:rFonts w:ascii="Times New Roman" w:hAnsi="Times New Roman" w:cs="Times New Roman"/>
        </w:rPr>
        <w:t xml:space="preserve">сопоставимость результатов </w:t>
      </w:r>
      <w:r w:rsidR="00FF24E4" w:rsidRPr="004E121F">
        <w:rPr>
          <w:rFonts w:ascii="Times New Roman" w:hAnsi="Times New Roman" w:cs="Times New Roman"/>
        </w:rPr>
        <w:t xml:space="preserve">экзаменов </w:t>
      </w:r>
      <w:r w:rsidR="00B42DF5" w:rsidRPr="004E121F">
        <w:rPr>
          <w:rFonts w:ascii="Times New Roman" w:hAnsi="Times New Roman" w:cs="Times New Roman"/>
        </w:rPr>
        <w:t xml:space="preserve">в масштабах </w:t>
      </w:r>
      <w:r w:rsidR="002B3957" w:rsidRPr="004E121F">
        <w:rPr>
          <w:rFonts w:ascii="Times New Roman" w:hAnsi="Times New Roman" w:cs="Times New Roman"/>
        </w:rPr>
        <w:t xml:space="preserve">школы, </w:t>
      </w:r>
      <w:r w:rsidR="003E344C" w:rsidRPr="004E121F">
        <w:rPr>
          <w:rFonts w:ascii="Times New Roman" w:hAnsi="Times New Roman" w:cs="Times New Roman"/>
        </w:rPr>
        <w:t>района</w:t>
      </w:r>
      <w:r w:rsidR="002B3957" w:rsidRPr="004E121F">
        <w:rPr>
          <w:rFonts w:ascii="Times New Roman" w:hAnsi="Times New Roman" w:cs="Times New Roman"/>
        </w:rPr>
        <w:t xml:space="preserve">, региона, </w:t>
      </w:r>
      <w:r w:rsidR="00B42DF5" w:rsidRPr="004E121F">
        <w:rPr>
          <w:rFonts w:ascii="Times New Roman" w:hAnsi="Times New Roman" w:cs="Times New Roman"/>
        </w:rPr>
        <w:t>страны</w:t>
      </w:r>
      <w:r w:rsidR="00A06946" w:rsidRPr="004E121F">
        <w:rPr>
          <w:rFonts w:ascii="Times New Roman" w:hAnsi="Times New Roman" w:cs="Times New Roman"/>
        </w:rPr>
        <w:t>.</w:t>
      </w:r>
      <w:r w:rsidR="0023078C" w:rsidRPr="004E121F">
        <w:rPr>
          <w:rFonts w:ascii="Times New Roman" w:hAnsi="Times New Roman" w:cs="Times New Roman"/>
        </w:rPr>
        <w:t xml:space="preserve"> </w:t>
      </w:r>
      <w:r w:rsidR="00BD5C08" w:rsidRPr="004E121F">
        <w:rPr>
          <w:rFonts w:ascii="Times New Roman" w:hAnsi="Times New Roman" w:cs="Times New Roman"/>
        </w:rPr>
        <w:t>Другое достоинство Единых государственных экзаменов состоит в том, что в</w:t>
      </w:r>
      <w:r w:rsidR="0023078C" w:rsidRPr="004E121F">
        <w:rPr>
          <w:rFonts w:ascii="Times New Roman" w:hAnsi="Times New Roman" w:cs="Times New Roman"/>
        </w:rPr>
        <w:t>ыпускник получает возможность поступить</w:t>
      </w:r>
      <w:r w:rsidR="00B42DF5" w:rsidRPr="004E121F">
        <w:rPr>
          <w:rFonts w:ascii="Times New Roman" w:hAnsi="Times New Roman" w:cs="Times New Roman"/>
        </w:rPr>
        <w:t xml:space="preserve"> на конкурсной основе</w:t>
      </w:r>
      <w:r w:rsidR="0023078C" w:rsidRPr="004E121F">
        <w:rPr>
          <w:rFonts w:ascii="Times New Roman" w:hAnsi="Times New Roman" w:cs="Times New Roman"/>
        </w:rPr>
        <w:t xml:space="preserve"> в люб</w:t>
      </w:r>
      <w:r w:rsidR="00FC72E9" w:rsidRPr="004E121F">
        <w:rPr>
          <w:rFonts w:ascii="Times New Roman" w:hAnsi="Times New Roman" w:cs="Times New Roman"/>
        </w:rPr>
        <w:t>ую образовательную организацию высшего образования</w:t>
      </w:r>
      <w:r w:rsidR="0023078C" w:rsidRPr="004E121F">
        <w:rPr>
          <w:rFonts w:ascii="Times New Roman" w:hAnsi="Times New Roman" w:cs="Times New Roman"/>
        </w:rPr>
        <w:t xml:space="preserve"> страны</w:t>
      </w:r>
      <w:r w:rsidRPr="004E121F">
        <w:rPr>
          <w:rFonts w:ascii="Times New Roman" w:hAnsi="Times New Roman" w:cs="Times New Roman"/>
        </w:rPr>
        <w:t xml:space="preserve">, </w:t>
      </w:r>
      <w:r w:rsidR="00FF24E4" w:rsidRPr="004E121F">
        <w:rPr>
          <w:rFonts w:ascii="Times New Roman" w:hAnsi="Times New Roman" w:cs="Times New Roman"/>
        </w:rPr>
        <w:t>выслав в е</w:t>
      </w:r>
      <w:r w:rsidR="00FC72E9" w:rsidRPr="004E121F">
        <w:rPr>
          <w:rFonts w:ascii="Times New Roman" w:hAnsi="Times New Roman" w:cs="Times New Roman"/>
        </w:rPr>
        <w:t>е</w:t>
      </w:r>
      <w:r w:rsidR="00FF24E4" w:rsidRPr="004E121F">
        <w:rPr>
          <w:rFonts w:ascii="Times New Roman" w:hAnsi="Times New Roman" w:cs="Times New Roman"/>
        </w:rPr>
        <w:t xml:space="preserve"> адрес по почте копии соответствующих документов</w:t>
      </w:r>
      <w:r w:rsidRPr="004E121F">
        <w:rPr>
          <w:rFonts w:ascii="Times New Roman" w:hAnsi="Times New Roman" w:cs="Times New Roman"/>
        </w:rPr>
        <w:t xml:space="preserve">. </w:t>
      </w:r>
      <w:r w:rsidR="00097BBE" w:rsidRPr="004E121F">
        <w:rPr>
          <w:rFonts w:ascii="Times New Roman" w:hAnsi="Times New Roman" w:cs="Times New Roman"/>
        </w:rPr>
        <w:t xml:space="preserve">Последнее </w:t>
      </w:r>
      <w:r w:rsidRPr="004E121F">
        <w:rPr>
          <w:rFonts w:ascii="Times New Roman" w:hAnsi="Times New Roman" w:cs="Times New Roman"/>
        </w:rPr>
        <w:t>очень важно, учитывая</w:t>
      </w:r>
      <w:r w:rsidR="00B42DF5" w:rsidRPr="004E121F">
        <w:rPr>
          <w:rFonts w:ascii="Times New Roman" w:hAnsi="Times New Roman" w:cs="Times New Roman"/>
        </w:rPr>
        <w:t xml:space="preserve"> необъятные просторы</w:t>
      </w:r>
      <w:r w:rsidR="00097BBE" w:rsidRPr="004E121F">
        <w:rPr>
          <w:rFonts w:ascii="Times New Roman" w:hAnsi="Times New Roman" w:cs="Times New Roman"/>
        </w:rPr>
        <w:t xml:space="preserve"> нашей</w:t>
      </w:r>
      <w:r w:rsidR="00B42DF5" w:rsidRPr="004E121F">
        <w:rPr>
          <w:rFonts w:ascii="Times New Roman" w:hAnsi="Times New Roman" w:cs="Times New Roman"/>
        </w:rPr>
        <w:t xml:space="preserve"> страны</w:t>
      </w:r>
      <w:r w:rsidRPr="004E121F">
        <w:rPr>
          <w:rFonts w:ascii="Times New Roman" w:hAnsi="Times New Roman" w:cs="Times New Roman"/>
        </w:rPr>
        <w:t xml:space="preserve">, </w:t>
      </w:r>
      <w:r w:rsidR="00B42DF5" w:rsidRPr="004E121F">
        <w:rPr>
          <w:rFonts w:ascii="Times New Roman" w:hAnsi="Times New Roman" w:cs="Times New Roman"/>
        </w:rPr>
        <w:t>когда</w:t>
      </w:r>
      <w:r w:rsidRPr="004E121F">
        <w:rPr>
          <w:rFonts w:ascii="Times New Roman" w:hAnsi="Times New Roman" w:cs="Times New Roman"/>
        </w:rPr>
        <w:t xml:space="preserve"> продолжительность переезда </w:t>
      </w:r>
      <w:r w:rsidR="00B42DF5" w:rsidRPr="004E121F">
        <w:rPr>
          <w:rFonts w:ascii="Times New Roman" w:hAnsi="Times New Roman" w:cs="Times New Roman"/>
        </w:rPr>
        <w:t xml:space="preserve">из одного конца в другой </w:t>
      </w:r>
      <w:r w:rsidRPr="004E121F">
        <w:rPr>
          <w:rFonts w:ascii="Times New Roman" w:hAnsi="Times New Roman" w:cs="Times New Roman"/>
        </w:rPr>
        <w:t xml:space="preserve">может </w:t>
      </w:r>
      <w:r w:rsidR="00B42DF5" w:rsidRPr="004E121F">
        <w:rPr>
          <w:rFonts w:ascii="Times New Roman" w:hAnsi="Times New Roman" w:cs="Times New Roman"/>
        </w:rPr>
        <w:t xml:space="preserve">исчисляться </w:t>
      </w:r>
      <w:r w:rsidRPr="004E121F">
        <w:rPr>
          <w:rFonts w:ascii="Times New Roman" w:hAnsi="Times New Roman" w:cs="Times New Roman"/>
        </w:rPr>
        <w:t>нескольк</w:t>
      </w:r>
      <w:r w:rsidR="00B42DF5" w:rsidRPr="004E121F">
        <w:rPr>
          <w:rFonts w:ascii="Times New Roman" w:hAnsi="Times New Roman" w:cs="Times New Roman"/>
        </w:rPr>
        <w:t>ими</w:t>
      </w:r>
      <w:r w:rsidRPr="004E121F">
        <w:rPr>
          <w:rFonts w:ascii="Times New Roman" w:hAnsi="Times New Roman" w:cs="Times New Roman"/>
        </w:rPr>
        <w:t xml:space="preserve"> дн</w:t>
      </w:r>
      <w:r w:rsidR="00B42DF5" w:rsidRPr="004E121F">
        <w:rPr>
          <w:rFonts w:ascii="Times New Roman" w:hAnsi="Times New Roman" w:cs="Times New Roman"/>
        </w:rPr>
        <w:t>ями</w:t>
      </w:r>
      <w:r w:rsidR="00097BBE" w:rsidRPr="004E121F">
        <w:rPr>
          <w:rFonts w:ascii="Times New Roman" w:hAnsi="Times New Roman" w:cs="Times New Roman"/>
        </w:rPr>
        <w:t>, а то и неделями</w:t>
      </w:r>
      <w:r w:rsidR="003E344C" w:rsidRPr="004E121F">
        <w:rPr>
          <w:rFonts w:ascii="Times New Roman" w:hAnsi="Times New Roman" w:cs="Times New Roman"/>
        </w:rPr>
        <w:t>, а цены на авиационные и железнодорожные билеты большие</w:t>
      </w:r>
      <w:r w:rsidRPr="004E121F">
        <w:rPr>
          <w:rFonts w:ascii="Times New Roman" w:hAnsi="Times New Roman" w:cs="Times New Roman"/>
        </w:rPr>
        <w:t>. Вместе с тем, многие продолжают негативно относиться к Единым государственным экзаменам</w:t>
      </w:r>
      <w:r w:rsidR="00B42DF5" w:rsidRPr="004E121F">
        <w:rPr>
          <w:rFonts w:ascii="Times New Roman" w:hAnsi="Times New Roman" w:cs="Times New Roman"/>
        </w:rPr>
        <w:t xml:space="preserve">, и споры </w:t>
      </w:r>
      <w:r w:rsidR="00097BBE" w:rsidRPr="004E121F">
        <w:rPr>
          <w:rFonts w:ascii="Times New Roman" w:hAnsi="Times New Roman" w:cs="Times New Roman"/>
        </w:rPr>
        <w:t xml:space="preserve">на эту тему </w:t>
      </w:r>
      <w:r w:rsidR="00B42DF5" w:rsidRPr="004E121F">
        <w:rPr>
          <w:rFonts w:ascii="Times New Roman" w:hAnsi="Times New Roman" w:cs="Times New Roman"/>
        </w:rPr>
        <w:t>не утихают</w:t>
      </w:r>
      <w:r w:rsidRPr="004E121F">
        <w:rPr>
          <w:rFonts w:ascii="Times New Roman" w:hAnsi="Times New Roman" w:cs="Times New Roman"/>
        </w:rPr>
        <w:t xml:space="preserve">. </w:t>
      </w:r>
      <w:r w:rsidR="00BD5C08" w:rsidRPr="004E121F">
        <w:rPr>
          <w:rFonts w:ascii="Times New Roman" w:hAnsi="Times New Roman" w:cs="Times New Roman"/>
        </w:rPr>
        <w:t xml:space="preserve">Возможно, из-за того, что </w:t>
      </w:r>
      <w:r w:rsidR="00F15E89" w:rsidRPr="004E121F">
        <w:rPr>
          <w:rFonts w:ascii="Times New Roman" w:hAnsi="Times New Roman" w:cs="Times New Roman"/>
        </w:rPr>
        <w:t xml:space="preserve">некоторые </w:t>
      </w:r>
      <w:r w:rsidRPr="004E121F">
        <w:rPr>
          <w:rFonts w:ascii="Times New Roman" w:hAnsi="Times New Roman" w:cs="Times New Roman"/>
        </w:rPr>
        <w:t>школы оказались не готовы к введению Единых государственных экзаменов и никак не могут добиться удовлетворительных результатов при их проведении</w:t>
      </w:r>
      <w:r w:rsidR="00493CEA" w:rsidRPr="004E121F">
        <w:rPr>
          <w:rFonts w:ascii="Times New Roman" w:hAnsi="Times New Roman" w:cs="Times New Roman"/>
        </w:rPr>
        <w:t xml:space="preserve">. </w:t>
      </w:r>
      <w:r w:rsidR="00BD5C08" w:rsidRPr="004E121F">
        <w:rPr>
          <w:rFonts w:ascii="Times New Roman" w:hAnsi="Times New Roman" w:cs="Times New Roman"/>
        </w:rPr>
        <w:t>У</w:t>
      </w:r>
      <w:r w:rsidR="00DA4A0D" w:rsidRPr="004E121F">
        <w:rPr>
          <w:rFonts w:ascii="Times New Roman" w:hAnsi="Times New Roman" w:cs="Times New Roman"/>
        </w:rPr>
        <w:t>чителя</w:t>
      </w:r>
      <w:r w:rsidR="002B3957" w:rsidRPr="004E121F">
        <w:rPr>
          <w:rFonts w:ascii="Times New Roman" w:hAnsi="Times New Roman" w:cs="Times New Roman"/>
        </w:rPr>
        <w:t>м</w:t>
      </w:r>
      <w:r w:rsidR="00DA4A0D" w:rsidRPr="004E121F">
        <w:rPr>
          <w:rFonts w:ascii="Times New Roman" w:hAnsi="Times New Roman" w:cs="Times New Roman"/>
        </w:rPr>
        <w:t xml:space="preserve"> </w:t>
      </w:r>
      <w:r w:rsidR="002B3957" w:rsidRPr="004E121F">
        <w:rPr>
          <w:rFonts w:ascii="Times New Roman" w:hAnsi="Times New Roman" w:cs="Times New Roman"/>
        </w:rPr>
        <w:t xml:space="preserve">этих школ, порой, сложно объяснить </w:t>
      </w:r>
      <w:r w:rsidR="00080C52" w:rsidRPr="004E121F">
        <w:rPr>
          <w:rFonts w:ascii="Times New Roman" w:hAnsi="Times New Roman" w:cs="Times New Roman"/>
        </w:rPr>
        <w:t>выпускникам</w:t>
      </w:r>
      <w:r w:rsidR="002B3957" w:rsidRPr="004E121F">
        <w:rPr>
          <w:rFonts w:ascii="Times New Roman" w:hAnsi="Times New Roman" w:cs="Times New Roman"/>
        </w:rPr>
        <w:t>, почему</w:t>
      </w:r>
      <w:r w:rsidR="00DA4A0D" w:rsidRPr="004E121F">
        <w:rPr>
          <w:rFonts w:ascii="Times New Roman" w:hAnsi="Times New Roman" w:cs="Times New Roman"/>
        </w:rPr>
        <w:t xml:space="preserve"> балл</w:t>
      </w:r>
      <w:r w:rsidR="00BF3BE5" w:rsidRPr="004E121F">
        <w:rPr>
          <w:rFonts w:ascii="Times New Roman" w:hAnsi="Times New Roman" w:cs="Times New Roman"/>
        </w:rPr>
        <w:t>ы</w:t>
      </w:r>
      <w:r w:rsidR="00DA4A0D" w:rsidRPr="004E121F">
        <w:rPr>
          <w:rFonts w:ascii="Times New Roman" w:hAnsi="Times New Roman" w:cs="Times New Roman"/>
        </w:rPr>
        <w:t>, получ</w:t>
      </w:r>
      <w:r w:rsidR="00BF3BE5" w:rsidRPr="004E121F">
        <w:rPr>
          <w:rFonts w:ascii="Times New Roman" w:hAnsi="Times New Roman" w:cs="Times New Roman"/>
        </w:rPr>
        <w:t>енные</w:t>
      </w:r>
      <w:r w:rsidR="00DA4A0D" w:rsidRPr="004E121F">
        <w:rPr>
          <w:rFonts w:ascii="Times New Roman" w:hAnsi="Times New Roman" w:cs="Times New Roman"/>
        </w:rPr>
        <w:t xml:space="preserve"> и</w:t>
      </w:r>
      <w:r w:rsidR="002B3957" w:rsidRPr="004E121F">
        <w:rPr>
          <w:rFonts w:ascii="Times New Roman" w:hAnsi="Times New Roman" w:cs="Times New Roman"/>
        </w:rPr>
        <w:t>ми</w:t>
      </w:r>
      <w:r w:rsidR="00DA4A0D" w:rsidRPr="004E121F">
        <w:rPr>
          <w:rFonts w:ascii="Times New Roman" w:hAnsi="Times New Roman" w:cs="Times New Roman"/>
        </w:rPr>
        <w:t xml:space="preserve"> на Единых государственных экзаменах, </w:t>
      </w:r>
      <w:r w:rsidR="00080C52" w:rsidRPr="004E121F">
        <w:rPr>
          <w:rFonts w:ascii="Times New Roman" w:hAnsi="Times New Roman" w:cs="Times New Roman"/>
        </w:rPr>
        <w:t xml:space="preserve">могут оказаться </w:t>
      </w:r>
      <w:r w:rsidR="00BF3BE5" w:rsidRPr="004E121F">
        <w:rPr>
          <w:rFonts w:ascii="Times New Roman" w:hAnsi="Times New Roman" w:cs="Times New Roman"/>
        </w:rPr>
        <w:t>существенно ниже тех</w:t>
      </w:r>
      <w:r w:rsidR="00DA4A0D" w:rsidRPr="004E121F">
        <w:rPr>
          <w:rFonts w:ascii="Times New Roman" w:hAnsi="Times New Roman" w:cs="Times New Roman"/>
        </w:rPr>
        <w:t xml:space="preserve"> оцен</w:t>
      </w:r>
      <w:r w:rsidR="00BF3BE5" w:rsidRPr="004E121F">
        <w:rPr>
          <w:rFonts w:ascii="Times New Roman" w:hAnsi="Times New Roman" w:cs="Times New Roman"/>
        </w:rPr>
        <w:t>ок</w:t>
      </w:r>
      <w:r w:rsidR="00DA4A0D" w:rsidRPr="004E121F">
        <w:rPr>
          <w:rFonts w:ascii="Times New Roman" w:hAnsi="Times New Roman" w:cs="Times New Roman"/>
        </w:rPr>
        <w:t xml:space="preserve">, которые </w:t>
      </w:r>
      <w:r w:rsidR="00BF3BE5" w:rsidRPr="004E121F">
        <w:rPr>
          <w:rFonts w:ascii="Times New Roman" w:hAnsi="Times New Roman" w:cs="Times New Roman"/>
        </w:rPr>
        <w:t xml:space="preserve">они </w:t>
      </w:r>
      <w:r w:rsidR="003E344C" w:rsidRPr="004E121F">
        <w:rPr>
          <w:rFonts w:ascii="Times New Roman" w:hAnsi="Times New Roman" w:cs="Times New Roman"/>
        </w:rPr>
        <w:t xml:space="preserve">постоянно </w:t>
      </w:r>
      <w:r w:rsidR="00BF3BE5" w:rsidRPr="004E121F">
        <w:rPr>
          <w:rFonts w:ascii="Times New Roman" w:hAnsi="Times New Roman" w:cs="Times New Roman"/>
        </w:rPr>
        <w:t>получали</w:t>
      </w:r>
      <w:r w:rsidR="00DA4A0D" w:rsidRPr="004E121F">
        <w:rPr>
          <w:rFonts w:ascii="Times New Roman" w:hAnsi="Times New Roman" w:cs="Times New Roman"/>
        </w:rPr>
        <w:t xml:space="preserve"> </w:t>
      </w:r>
      <w:r w:rsidR="00493CEA" w:rsidRPr="004E121F">
        <w:rPr>
          <w:rFonts w:ascii="Times New Roman" w:hAnsi="Times New Roman" w:cs="Times New Roman"/>
        </w:rPr>
        <w:t>на уроках</w:t>
      </w:r>
      <w:r w:rsidR="00DA4A0D" w:rsidRPr="004E121F">
        <w:rPr>
          <w:rFonts w:ascii="Times New Roman" w:hAnsi="Times New Roman" w:cs="Times New Roman"/>
        </w:rPr>
        <w:t>.</w:t>
      </w:r>
      <w:r w:rsidR="00BF3BE5" w:rsidRPr="004E121F">
        <w:rPr>
          <w:rFonts w:ascii="Times New Roman" w:hAnsi="Times New Roman" w:cs="Times New Roman"/>
        </w:rPr>
        <w:t xml:space="preserve"> Многие родители не довольны тем, что их дети, </w:t>
      </w:r>
      <w:r w:rsidR="00080C52" w:rsidRPr="004E121F">
        <w:rPr>
          <w:rFonts w:ascii="Times New Roman" w:hAnsi="Times New Roman" w:cs="Times New Roman"/>
        </w:rPr>
        <w:t>являвшиеся отличниками</w:t>
      </w:r>
      <w:r w:rsidR="00BF3BE5" w:rsidRPr="004E121F">
        <w:rPr>
          <w:rFonts w:ascii="Times New Roman" w:hAnsi="Times New Roman" w:cs="Times New Roman"/>
        </w:rPr>
        <w:t>, проваливаются на Единых государственных экзаменах.</w:t>
      </w:r>
      <w:r w:rsidR="00866CD3" w:rsidRPr="004E121F">
        <w:rPr>
          <w:rFonts w:ascii="Times New Roman" w:hAnsi="Times New Roman" w:cs="Times New Roman"/>
        </w:rPr>
        <w:t xml:space="preserve"> В этой связи возникло новое явление, получившее название «натаскивания», когда школьники, - по словам Министра просвещения Российской Федерации</w:t>
      </w:r>
      <w:r w:rsidR="007F2E3E" w:rsidRPr="004E121F">
        <w:rPr>
          <w:rFonts w:ascii="Times New Roman" w:hAnsi="Times New Roman" w:cs="Times New Roman"/>
        </w:rPr>
        <w:t xml:space="preserve"> О.Ю. Васильевой</w:t>
      </w:r>
      <w:r w:rsidR="00866CD3" w:rsidRPr="004E121F">
        <w:rPr>
          <w:rFonts w:ascii="Times New Roman" w:hAnsi="Times New Roman" w:cs="Times New Roman"/>
        </w:rPr>
        <w:t>, - прекращают учиться и начинают готовиться к Единым государственным экзаменам [1</w:t>
      </w:r>
      <w:r w:rsidR="00735319">
        <w:rPr>
          <w:rFonts w:ascii="Times New Roman" w:hAnsi="Times New Roman" w:cs="Times New Roman"/>
        </w:rPr>
        <w:t>;</w:t>
      </w:r>
      <w:r w:rsidR="005E3E05" w:rsidRPr="004E121F">
        <w:rPr>
          <w:rFonts w:ascii="Times New Roman" w:hAnsi="Times New Roman" w:cs="Times New Roman"/>
        </w:rPr>
        <w:t xml:space="preserve"> 2</w:t>
      </w:r>
      <w:r w:rsidR="00866CD3" w:rsidRPr="004E121F">
        <w:rPr>
          <w:rFonts w:ascii="Times New Roman" w:hAnsi="Times New Roman" w:cs="Times New Roman"/>
        </w:rPr>
        <w:t>].</w:t>
      </w:r>
    </w:p>
    <w:p w14:paraId="50F19F18" w14:textId="77777777" w:rsidR="00493CEA" w:rsidRPr="004E121F" w:rsidRDefault="00493CEA"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 xml:space="preserve">Причины </w:t>
      </w:r>
      <w:r w:rsidR="00866CD3" w:rsidRPr="004E121F">
        <w:rPr>
          <w:rFonts w:ascii="Times New Roman" w:hAnsi="Times New Roman" w:cs="Times New Roman"/>
        </w:rPr>
        <w:t>натаскивания</w:t>
      </w:r>
      <w:r w:rsidR="00BF5AF7" w:rsidRPr="004E121F">
        <w:rPr>
          <w:rFonts w:ascii="Times New Roman" w:hAnsi="Times New Roman" w:cs="Times New Roman"/>
        </w:rPr>
        <w:t>, как представляется,</w:t>
      </w:r>
      <w:r w:rsidRPr="004E121F">
        <w:rPr>
          <w:rFonts w:ascii="Times New Roman" w:hAnsi="Times New Roman" w:cs="Times New Roman"/>
        </w:rPr>
        <w:t xml:space="preserve"> </w:t>
      </w:r>
      <w:r w:rsidR="00B61B3F" w:rsidRPr="004E121F">
        <w:rPr>
          <w:rFonts w:ascii="Times New Roman" w:hAnsi="Times New Roman" w:cs="Times New Roman"/>
        </w:rPr>
        <w:t xml:space="preserve">носят </w:t>
      </w:r>
      <w:r w:rsidRPr="004E121F">
        <w:rPr>
          <w:rFonts w:ascii="Times New Roman" w:hAnsi="Times New Roman" w:cs="Times New Roman"/>
        </w:rPr>
        <w:t>системный характер</w:t>
      </w:r>
      <w:r w:rsidR="00F15E89" w:rsidRPr="004E121F">
        <w:rPr>
          <w:rFonts w:ascii="Times New Roman" w:hAnsi="Times New Roman" w:cs="Times New Roman"/>
        </w:rPr>
        <w:t>. Р</w:t>
      </w:r>
      <w:r w:rsidRPr="004E121F">
        <w:rPr>
          <w:rFonts w:ascii="Times New Roman" w:hAnsi="Times New Roman" w:cs="Times New Roman"/>
        </w:rPr>
        <w:t>ассмотрим их применительно к профильному Единому государственному экзамену по математике (далее – ЕГЭ).</w:t>
      </w:r>
    </w:p>
    <w:p w14:paraId="60714285" w14:textId="77777777" w:rsidR="00F63A6C" w:rsidRPr="004E121F" w:rsidRDefault="00F63A6C" w:rsidP="00454D40">
      <w:pPr>
        <w:tabs>
          <w:tab w:val="left" w:pos="426"/>
          <w:tab w:val="left" w:pos="851"/>
        </w:tabs>
        <w:spacing w:before="240" w:after="120"/>
        <w:ind w:firstLine="567"/>
        <w:jc w:val="both"/>
        <w:rPr>
          <w:rFonts w:ascii="Times New Roman" w:hAnsi="Times New Roman" w:cs="Times New Roman"/>
          <w:b/>
        </w:rPr>
      </w:pPr>
      <w:r w:rsidRPr="004E121F">
        <w:rPr>
          <w:rFonts w:ascii="Times New Roman" w:hAnsi="Times New Roman" w:cs="Times New Roman"/>
          <w:b/>
        </w:rPr>
        <w:t>2.</w:t>
      </w:r>
      <w:r w:rsidRPr="004E121F">
        <w:rPr>
          <w:rFonts w:ascii="Times New Roman" w:hAnsi="Times New Roman" w:cs="Times New Roman"/>
          <w:b/>
        </w:rPr>
        <w:tab/>
      </w:r>
      <w:r w:rsidR="00A31B55" w:rsidRPr="004E121F">
        <w:rPr>
          <w:rFonts w:ascii="Times New Roman" w:hAnsi="Times New Roman" w:cs="Times New Roman"/>
          <w:b/>
        </w:rPr>
        <w:t>Возможные цели обучения</w:t>
      </w:r>
    </w:p>
    <w:p w14:paraId="7411CA3F" w14:textId="3C2D8AA0" w:rsidR="00685E55" w:rsidRPr="004E121F" w:rsidRDefault="00F317C8" w:rsidP="00454D40">
      <w:pPr>
        <w:spacing w:before="122" w:line="242" w:lineRule="auto"/>
        <w:ind w:firstLine="567"/>
        <w:jc w:val="both"/>
        <w:rPr>
          <w:rFonts w:ascii="Times New Roman" w:hAnsi="Times New Roman" w:cs="Times New Roman"/>
        </w:rPr>
      </w:pPr>
      <w:bookmarkStart w:id="3" w:name="_Hlk10949186"/>
      <w:r w:rsidRPr="004E121F">
        <w:rPr>
          <w:rFonts w:ascii="Times New Roman" w:hAnsi="Times New Roman" w:cs="Times New Roman"/>
        </w:rPr>
        <w:t xml:space="preserve">Ключевым </w:t>
      </w:r>
      <w:r w:rsidR="00FC72E9" w:rsidRPr="004E121F">
        <w:rPr>
          <w:rFonts w:ascii="Times New Roman" w:hAnsi="Times New Roman" w:cs="Times New Roman"/>
        </w:rPr>
        <w:t xml:space="preserve">вопросом исследования </w:t>
      </w:r>
      <w:r w:rsidRPr="004E121F">
        <w:rPr>
          <w:rFonts w:ascii="Times New Roman" w:hAnsi="Times New Roman" w:cs="Times New Roman"/>
        </w:rPr>
        <w:t>является вопрос цели обучения</w:t>
      </w:r>
      <w:r w:rsidR="00BC4CC5" w:rsidRPr="004E121F">
        <w:rPr>
          <w:rFonts w:ascii="Times New Roman" w:hAnsi="Times New Roman" w:cs="Times New Roman"/>
        </w:rPr>
        <w:t>.</w:t>
      </w:r>
    </w:p>
    <w:p w14:paraId="6988BC3C" w14:textId="46007E26" w:rsidR="001F5051" w:rsidRPr="004E121F" w:rsidRDefault="00685E55"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 xml:space="preserve">Если исходить из задачи, заключающейся в обучении выпускников математике, то </w:t>
      </w:r>
      <w:r w:rsidR="00091D50" w:rsidRPr="004E121F">
        <w:rPr>
          <w:rFonts w:ascii="Times New Roman" w:hAnsi="Times New Roman" w:cs="Times New Roman"/>
        </w:rPr>
        <w:t>цел</w:t>
      </w:r>
      <w:r w:rsidRPr="004E121F">
        <w:rPr>
          <w:rFonts w:ascii="Times New Roman" w:hAnsi="Times New Roman" w:cs="Times New Roman"/>
        </w:rPr>
        <w:t xml:space="preserve">ь </w:t>
      </w:r>
      <w:r w:rsidR="003E344C" w:rsidRPr="004E121F">
        <w:rPr>
          <w:rFonts w:ascii="Times New Roman" w:hAnsi="Times New Roman" w:cs="Times New Roman"/>
        </w:rPr>
        <w:t xml:space="preserve">обучения </w:t>
      </w:r>
      <w:r w:rsidRPr="004E121F">
        <w:rPr>
          <w:rFonts w:ascii="Times New Roman" w:hAnsi="Times New Roman" w:cs="Times New Roman"/>
        </w:rPr>
        <w:t xml:space="preserve">будет </w:t>
      </w:r>
      <w:r w:rsidR="00091D50" w:rsidRPr="004E121F">
        <w:rPr>
          <w:rFonts w:ascii="Times New Roman" w:hAnsi="Times New Roman" w:cs="Times New Roman"/>
        </w:rPr>
        <w:t>заключа</w:t>
      </w:r>
      <w:r w:rsidRPr="004E121F">
        <w:rPr>
          <w:rFonts w:ascii="Times New Roman" w:hAnsi="Times New Roman" w:cs="Times New Roman"/>
        </w:rPr>
        <w:t>ться</w:t>
      </w:r>
      <w:r w:rsidR="00091D50" w:rsidRPr="004E121F">
        <w:rPr>
          <w:rFonts w:ascii="Times New Roman" w:hAnsi="Times New Roman" w:cs="Times New Roman"/>
        </w:rPr>
        <w:t xml:space="preserve"> </w:t>
      </w:r>
      <w:r w:rsidR="001F5051" w:rsidRPr="004E121F">
        <w:rPr>
          <w:rFonts w:ascii="Times New Roman" w:hAnsi="Times New Roman" w:cs="Times New Roman"/>
        </w:rPr>
        <w:t xml:space="preserve">в формировании у выпускника системы знаний </w:t>
      </w:r>
      <w:r w:rsidR="00291462" w:rsidRPr="004E121F">
        <w:rPr>
          <w:rFonts w:ascii="Times New Roman" w:hAnsi="Times New Roman" w:cs="Times New Roman"/>
        </w:rPr>
        <w:t>предметной</w:t>
      </w:r>
      <w:r w:rsidR="00740AF4" w:rsidRPr="004E121F">
        <w:rPr>
          <w:rFonts w:ascii="Times New Roman" w:hAnsi="Times New Roman" w:cs="Times New Roman"/>
        </w:rPr>
        <w:t xml:space="preserve"> </w:t>
      </w:r>
      <w:r w:rsidR="001F5051" w:rsidRPr="004E121F">
        <w:rPr>
          <w:rFonts w:ascii="Times New Roman" w:hAnsi="Times New Roman" w:cs="Times New Roman"/>
        </w:rPr>
        <w:t>области</w:t>
      </w:r>
      <w:r w:rsidR="000330C4" w:rsidRPr="004E121F">
        <w:rPr>
          <w:rFonts w:ascii="Times New Roman" w:hAnsi="Times New Roman" w:cs="Times New Roman"/>
        </w:rPr>
        <w:t xml:space="preserve"> (далее – </w:t>
      </w:r>
      <w:r w:rsidR="00940927" w:rsidRPr="004E121F">
        <w:rPr>
          <w:rFonts w:ascii="Times New Roman" w:hAnsi="Times New Roman" w:cs="Times New Roman"/>
          <w:b/>
        </w:rPr>
        <w:t>первая</w:t>
      </w:r>
      <w:r w:rsidR="000330C4" w:rsidRPr="004E121F">
        <w:rPr>
          <w:rFonts w:ascii="Times New Roman" w:hAnsi="Times New Roman" w:cs="Times New Roman"/>
          <w:b/>
        </w:rPr>
        <w:t xml:space="preserve"> цель</w:t>
      </w:r>
      <w:r w:rsidR="000330C4" w:rsidRPr="004E121F">
        <w:rPr>
          <w:rFonts w:ascii="Times New Roman" w:hAnsi="Times New Roman" w:cs="Times New Roman"/>
        </w:rPr>
        <w:t>)</w:t>
      </w:r>
      <w:r w:rsidR="001F5051" w:rsidRPr="004E121F">
        <w:rPr>
          <w:rFonts w:ascii="Times New Roman" w:hAnsi="Times New Roman" w:cs="Times New Roman"/>
        </w:rPr>
        <w:t>. В качестве информационной модели этой системы можно рассматривать семантическую сеть знаний, представл</w:t>
      </w:r>
      <w:r w:rsidR="00291462" w:rsidRPr="004E121F">
        <w:rPr>
          <w:rFonts w:ascii="Times New Roman" w:hAnsi="Times New Roman" w:cs="Times New Roman"/>
        </w:rPr>
        <w:t>яющую собой</w:t>
      </w:r>
      <w:r w:rsidR="001F5051" w:rsidRPr="004E121F">
        <w:rPr>
          <w:rFonts w:ascii="Times New Roman" w:hAnsi="Times New Roman" w:cs="Times New Roman"/>
        </w:rPr>
        <w:t xml:space="preserve"> в общем случае ориентированн</w:t>
      </w:r>
      <w:r w:rsidR="00291462" w:rsidRPr="004E121F">
        <w:rPr>
          <w:rFonts w:ascii="Times New Roman" w:hAnsi="Times New Roman" w:cs="Times New Roman"/>
        </w:rPr>
        <w:t>ый</w:t>
      </w:r>
      <w:r w:rsidR="001F5051" w:rsidRPr="004E121F">
        <w:rPr>
          <w:rFonts w:ascii="Times New Roman" w:hAnsi="Times New Roman" w:cs="Times New Roman"/>
        </w:rPr>
        <w:t xml:space="preserve"> граф [3</w:t>
      </w:r>
      <w:r w:rsidR="007F2E3E" w:rsidRPr="004E121F">
        <w:rPr>
          <w:rFonts w:ascii="Times New Roman" w:hAnsi="Times New Roman" w:cs="Times New Roman"/>
        </w:rPr>
        <w:t>; 4</w:t>
      </w:r>
      <w:r w:rsidR="005E3E05" w:rsidRPr="004E121F">
        <w:rPr>
          <w:rFonts w:ascii="Times New Roman" w:hAnsi="Times New Roman" w:cs="Times New Roman"/>
        </w:rPr>
        <w:t>; 5</w:t>
      </w:r>
      <w:r w:rsidR="001F5051" w:rsidRPr="004E121F">
        <w:rPr>
          <w:rFonts w:ascii="Times New Roman" w:hAnsi="Times New Roman" w:cs="Times New Roman"/>
        </w:rPr>
        <w:t>]:</w:t>
      </w:r>
      <w:bookmarkStart w:id="4" w:name="_Hlk20276097"/>
    </w:p>
    <w:p w14:paraId="3DAA329F" w14:textId="0D9EA5E1" w:rsidR="001F5051" w:rsidRPr="00735319" w:rsidRDefault="00FF6983" w:rsidP="00735319">
      <w:pPr>
        <w:spacing w:before="122" w:line="242" w:lineRule="auto"/>
        <w:jc w:val="center"/>
        <w:rPr>
          <w:rFonts w:ascii="Times New Roman" w:eastAsiaTheme="minorEastAsia" w:hAnsi="Times New Roman" w:cs="Times New Roman"/>
        </w:rPr>
      </w:pPr>
      <m:oMathPara>
        <m:oMathParaPr>
          <m:jc m:val="center"/>
        </m:oMathParaPr>
        <m:oMath>
          <m:r>
            <w:rPr>
              <w:rFonts w:ascii="Cambria Math" w:hAnsi="Cambria Math" w:cs="Times New Roman"/>
            </w:rPr>
            <m:t xml:space="preserve">                                            </m:t>
          </m:r>
          <m:r>
            <w:rPr>
              <w:rFonts w:ascii="Cambria Math" w:hAnsi="Cambria Math" w:cs="Times New Roman"/>
              <w:lang w:val="en-US"/>
            </w:rPr>
            <m:t>Γ</m:t>
          </m:r>
          <w:bookmarkEnd w:id="4"/>
          <m:r>
            <w:rPr>
              <w:rFonts w:ascii="Cambria Math" w:hAnsi="Cambria Math" w:cs="Times New Roman"/>
            </w:rPr>
            <m:t>=</m:t>
          </m:r>
          <m:d>
            <m:dPr>
              <m:begChr m:val="〈"/>
              <m:end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α</m:t>
                      </m:r>
                    </m:sub>
                  </m:sSub>
                  <m:r>
                    <w:rPr>
                      <w:rFonts w:ascii="Cambria Math" w:hAnsi="Cambria Math" w:cs="Times New Roman"/>
                    </w:rPr>
                    <m:t>|α∈Λ</m:t>
                  </m:r>
                </m:e>
              </m:d>
              <m:r>
                <w:rPr>
                  <w:rFonts w:ascii="Cambria Math" w:hAnsi="Cambria Math" w:cs="Times New Roman"/>
                </w:rPr>
                <m:t xml:space="preserve">, </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α,β</m:t>
                      </m:r>
                    </m:sub>
                  </m:sSub>
                  <m:d>
                    <m:dPr>
                      <m:begChr m:val="|"/>
                      <m:endChr m:val=""/>
                      <m:ctrlPr>
                        <w:rPr>
                          <w:rFonts w:ascii="Cambria Math" w:hAnsi="Cambria Math" w:cs="Times New Roman"/>
                          <w:i/>
                        </w:rPr>
                      </m:ctrlPr>
                    </m:dPr>
                    <m:e>
                      <m:r>
                        <w:rPr>
                          <w:rFonts w:ascii="Cambria Math" w:hAnsi="Cambria Math" w:cs="Times New Roman"/>
                        </w:rPr>
                        <m:t>α,β</m:t>
                      </m:r>
                    </m:e>
                  </m:d>
                  <m:r>
                    <w:rPr>
                      <w:rFonts w:ascii="Cambria Math" w:hAnsi="Cambria Math" w:cs="Times New Roman"/>
                    </w:rPr>
                    <m:t>∈</m:t>
                  </m:r>
                  <w:bookmarkStart w:id="5" w:name="_Hlk16426208"/>
                  <m:r>
                    <w:rPr>
                      <w:rFonts w:ascii="Cambria Math" w:hAnsi="Cambria Math" w:cs="Times New Roman"/>
                    </w:rPr>
                    <m:t>Λ</m:t>
                  </m:r>
                  <w:bookmarkEnd w:id="5"/>
                </m:e>
              </m:d>
            </m:e>
          </m:d>
          <m:r>
            <w:rPr>
              <w:rFonts w:ascii="Cambria Math" w:hAnsi="Cambria Math" w:cs="Times New Roman"/>
            </w:rPr>
            <m:t>,                                      (1)</m:t>
          </m:r>
        </m:oMath>
      </m:oMathPara>
    </w:p>
    <w:p w14:paraId="4564DC06" w14:textId="77777777" w:rsidR="001F5051" w:rsidRPr="004E121F" w:rsidRDefault="001F5051" w:rsidP="002C1F67">
      <w:pPr>
        <w:spacing w:before="122" w:line="242" w:lineRule="auto"/>
        <w:jc w:val="both"/>
        <w:rPr>
          <w:rFonts w:ascii="Times New Roman" w:eastAsiaTheme="minorEastAsia" w:hAnsi="Times New Roman" w:cs="Times New Roman"/>
          <w:i/>
        </w:rPr>
      </w:pPr>
      <w:r w:rsidRPr="004E121F">
        <w:rPr>
          <w:rFonts w:ascii="Times New Roman" w:eastAsiaTheme="minorEastAsia" w:hAnsi="Times New Roman" w:cs="Times New Roman"/>
        </w:rPr>
        <w:t xml:space="preserve">где </w:t>
      </w:r>
      <m:oMath>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α</m:t>
                </m:r>
              </m:sub>
            </m:sSub>
            <m:r>
              <w:rPr>
                <w:rFonts w:ascii="Cambria Math" w:hAnsi="Cambria Math" w:cs="Times New Roman"/>
              </w:rPr>
              <m:t>|α∈Λ</m:t>
            </m:r>
          </m:e>
        </m:d>
      </m:oMath>
      <w:r w:rsidRPr="004E121F">
        <w:rPr>
          <w:rFonts w:ascii="Times New Roman" w:eastAsiaTheme="minorEastAsia" w:hAnsi="Times New Roman" w:cs="Times New Roman"/>
        </w:rPr>
        <w:t xml:space="preserve"> – множество вершин графа </w:t>
      </w:r>
      <m:oMath>
        <m:r>
          <w:rPr>
            <w:rFonts w:ascii="Cambria Math" w:eastAsiaTheme="minorEastAsia" w:hAnsi="Cambria Math" w:cs="Times New Roman"/>
          </w:rPr>
          <m:t>Γ</m:t>
        </m:r>
      </m:oMath>
      <w:r w:rsidRPr="004E121F">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α,β</m:t>
                </m:r>
              </m:sub>
            </m:sSub>
            <m:d>
              <m:dPr>
                <m:begChr m:val="|"/>
                <m:endChr m:val=""/>
                <m:ctrlPr>
                  <w:rPr>
                    <w:rFonts w:ascii="Cambria Math" w:hAnsi="Cambria Math" w:cs="Times New Roman"/>
                    <w:i/>
                  </w:rPr>
                </m:ctrlPr>
              </m:dPr>
              <m:e>
                <m:r>
                  <w:rPr>
                    <w:rFonts w:ascii="Cambria Math" w:hAnsi="Cambria Math" w:cs="Times New Roman"/>
                  </w:rPr>
                  <m:t>α,β</m:t>
                </m:r>
              </m:e>
            </m:d>
            <m:r>
              <w:rPr>
                <w:rFonts w:ascii="Cambria Math" w:hAnsi="Cambria Math" w:cs="Times New Roman"/>
              </w:rPr>
              <m:t>∈Λ</m:t>
            </m:r>
          </m:e>
        </m:d>
      </m:oMath>
      <w:r w:rsidRPr="004E121F">
        <w:rPr>
          <w:rFonts w:ascii="Times New Roman" w:eastAsiaTheme="minorEastAsia" w:hAnsi="Times New Roman" w:cs="Times New Roman"/>
        </w:rPr>
        <w:t xml:space="preserve"> – множество ребер графа </w:t>
      </w:r>
      <m:oMath>
        <m:r>
          <w:rPr>
            <w:rFonts w:ascii="Cambria Math" w:eastAsiaTheme="minorEastAsia" w:hAnsi="Cambria Math" w:cs="Times New Roman"/>
          </w:rPr>
          <m:t>Γ</m:t>
        </m:r>
        <m:r>
          <w:rPr>
            <w:rFonts w:ascii="Cambria Math" w:hAnsi="Cambria Math" w:cs="Times New Roman"/>
          </w:rPr>
          <m:t>,</m:t>
        </m:r>
      </m:oMath>
      <w:r w:rsidRPr="004E121F">
        <w:rPr>
          <w:rFonts w:ascii="Times New Roman" w:eastAsiaTheme="minorEastAsia" w:hAnsi="Times New Roman" w:cs="Times New Roman"/>
        </w:rPr>
        <w:t xml:space="preserve"> </w:t>
      </w:r>
      <m:oMath>
        <m:r>
          <w:rPr>
            <w:rFonts w:ascii="Cambria Math" w:hAnsi="Cambria Math" w:cs="Times New Roman"/>
          </w:rPr>
          <m:t>Λ-</m:t>
        </m:r>
      </m:oMath>
      <w:r w:rsidRPr="004E121F">
        <w:rPr>
          <w:rFonts w:ascii="Times New Roman" w:eastAsiaTheme="minorEastAsia" w:hAnsi="Times New Roman" w:cs="Times New Roman"/>
        </w:rPr>
        <w:t xml:space="preserve"> множество порядковых номеров вершин графа </w:t>
      </w:r>
      <w:bookmarkStart w:id="6" w:name="_Hlk16426380"/>
      <m:oMath>
        <m:r>
          <w:rPr>
            <w:rFonts w:ascii="Cambria Math" w:eastAsiaTheme="minorEastAsia" w:hAnsi="Cambria Math" w:cs="Times New Roman"/>
          </w:rPr>
          <m:t>Γ</m:t>
        </m:r>
        <m:r>
          <w:rPr>
            <w:rFonts w:ascii="Cambria Math" w:hAnsi="Cambria Math" w:cs="Times New Roman"/>
          </w:rPr>
          <m:t>.</m:t>
        </m:r>
      </m:oMath>
      <w:bookmarkEnd w:id="6"/>
    </w:p>
    <w:p w14:paraId="495998FD" w14:textId="77777777" w:rsidR="00316CE8" w:rsidRPr="004E121F" w:rsidRDefault="00641985"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При этом возникает проблема с идентификацией системы знаний</w:t>
      </w:r>
      <w:r w:rsidR="00091D50" w:rsidRPr="004E121F">
        <w:rPr>
          <w:rFonts w:ascii="Times New Roman" w:hAnsi="Times New Roman" w:cs="Times New Roman"/>
        </w:rPr>
        <w:t xml:space="preserve"> </w:t>
      </w:r>
      <w:r w:rsidR="00685E55" w:rsidRPr="004E121F">
        <w:rPr>
          <w:rFonts w:ascii="Times New Roman" w:hAnsi="Times New Roman" w:cs="Times New Roman"/>
        </w:rPr>
        <w:t xml:space="preserve">указанной </w:t>
      </w:r>
      <w:r w:rsidR="00091D50" w:rsidRPr="004E121F">
        <w:rPr>
          <w:rFonts w:ascii="Times New Roman" w:hAnsi="Times New Roman" w:cs="Times New Roman"/>
        </w:rPr>
        <w:t>предметной области</w:t>
      </w:r>
      <w:r w:rsidRPr="004E121F">
        <w:rPr>
          <w:rFonts w:ascii="Times New Roman" w:hAnsi="Times New Roman" w:cs="Times New Roman"/>
        </w:rPr>
        <w:t>. Общепринятого понимания, что входит в эту систему и где ее границы, нет.</w:t>
      </w:r>
    </w:p>
    <w:p w14:paraId="0D4EEE57" w14:textId="77777777" w:rsidR="001F5051" w:rsidRPr="004E121F" w:rsidRDefault="00F05D87"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 xml:space="preserve">В этой связи </w:t>
      </w:r>
      <w:r w:rsidR="000E2610" w:rsidRPr="004E121F">
        <w:rPr>
          <w:rFonts w:ascii="Times New Roman" w:hAnsi="Times New Roman" w:cs="Times New Roman"/>
        </w:rPr>
        <w:t xml:space="preserve">Федеральным государственным образовательным стандартом среднего общего образования (далее – ФГОС) </w:t>
      </w:r>
      <w:r w:rsidR="000230C2" w:rsidRPr="004E121F">
        <w:rPr>
          <w:rFonts w:ascii="Times New Roman" w:hAnsi="Times New Roman" w:cs="Times New Roman"/>
        </w:rPr>
        <w:t>установлена</w:t>
      </w:r>
      <w:r w:rsidR="000E2610" w:rsidRPr="004E121F">
        <w:rPr>
          <w:rFonts w:ascii="Times New Roman" w:hAnsi="Times New Roman" w:cs="Times New Roman"/>
        </w:rPr>
        <w:t xml:space="preserve"> совокупность требований</w:t>
      </w:r>
      <w:r w:rsidR="00394957" w:rsidRPr="004E121F">
        <w:rPr>
          <w:rFonts w:ascii="Times New Roman" w:hAnsi="Times New Roman" w:cs="Times New Roman"/>
        </w:rPr>
        <w:t xml:space="preserve"> к обучению математике</w:t>
      </w:r>
      <w:r w:rsidR="000E2610" w:rsidRPr="004E121F">
        <w:rPr>
          <w:rFonts w:ascii="Times New Roman" w:hAnsi="Times New Roman" w:cs="Times New Roman"/>
        </w:rPr>
        <w:t xml:space="preserve">, </w:t>
      </w:r>
      <w:r w:rsidR="005211B3" w:rsidRPr="004E121F">
        <w:rPr>
          <w:rFonts w:ascii="Times New Roman" w:hAnsi="Times New Roman" w:cs="Times New Roman"/>
        </w:rPr>
        <w:t xml:space="preserve">на основе которых в каждой школе разрабатывается </w:t>
      </w:r>
      <w:r w:rsidR="00394957" w:rsidRPr="004E121F">
        <w:rPr>
          <w:rFonts w:ascii="Times New Roman" w:hAnsi="Times New Roman" w:cs="Times New Roman"/>
        </w:rPr>
        <w:t>основн</w:t>
      </w:r>
      <w:r w:rsidR="005211B3" w:rsidRPr="004E121F">
        <w:rPr>
          <w:rFonts w:ascii="Times New Roman" w:hAnsi="Times New Roman" w:cs="Times New Roman"/>
        </w:rPr>
        <w:t>ая</w:t>
      </w:r>
      <w:r w:rsidR="00394957" w:rsidRPr="004E121F">
        <w:rPr>
          <w:rFonts w:ascii="Times New Roman" w:hAnsi="Times New Roman" w:cs="Times New Roman"/>
        </w:rPr>
        <w:t xml:space="preserve"> </w:t>
      </w:r>
      <w:r w:rsidR="000E2610" w:rsidRPr="004E121F">
        <w:rPr>
          <w:rFonts w:ascii="Times New Roman" w:hAnsi="Times New Roman" w:cs="Times New Roman"/>
        </w:rPr>
        <w:t>образовательн</w:t>
      </w:r>
      <w:r w:rsidR="005211B3" w:rsidRPr="004E121F">
        <w:rPr>
          <w:rFonts w:ascii="Times New Roman" w:hAnsi="Times New Roman" w:cs="Times New Roman"/>
        </w:rPr>
        <w:t>ая</w:t>
      </w:r>
      <w:r w:rsidR="000E2610" w:rsidRPr="004E121F">
        <w:rPr>
          <w:rFonts w:ascii="Times New Roman" w:hAnsi="Times New Roman" w:cs="Times New Roman"/>
        </w:rPr>
        <w:t xml:space="preserve"> программ</w:t>
      </w:r>
      <w:r w:rsidR="005211B3" w:rsidRPr="004E121F">
        <w:rPr>
          <w:rFonts w:ascii="Times New Roman" w:hAnsi="Times New Roman" w:cs="Times New Roman"/>
        </w:rPr>
        <w:t>а</w:t>
      </w:r>
      <w:r w:rsidR="000E2610" w:rsidRPr="004E121F">
        <w:rPr>
          <w:rFonts w:ascii="Times New Roman" w:hAnsi="Times New Roman" w:cs="Times New Roman"/>
        </w:rPr>
        <w:t xml:space="preserve"> среднего общего образования</w:t>
      </w:r>
      <w:r w:rsidR="00F958E1" w:rsidRPr="004E121F">
        <w:rPr>
          <w:rFonts w:ascii="Times New Roman" w:hAnsi="Times New Roman" w:cs="Times New Roman"/>
        </w:rPr>
        <w:t xml:space="preserve"> применительно к условиям ведения е</w:t>
      </w:r>
      <w:r w:rsidR="005211B3" w:rsidRPr="004E121F">
        <w:rPr>
          <w:rFonts w:ascii="Times New Roman" w:hAnsi="Times New Roman" w:cs="Times New Roman"/>
        </w:rPr>
        <w:t>ю</w:t>
      </w:r>
      <w:r w:rsidR="00F958E1" w:rsidRPr="004E121F">
        <w:rPr>
          <w:rFonts w:ascii="Times New Roman" w:hAnsi="Times New Roman" w:cs="Times New Roman"/>
        </w:rPr>
        <w:t xml:space="preserve"> образовательной деятельности. </w:t>
      </w:r>
      <w:r w:rsidR="000E2610" w:rsidRPr="004E121F">
        <w:rPr>
          <w:rFonts w:ascii="Times New Roman" w:hAnsi="Times New Roman" w:cs="Times New Roman"/>
        </w:rPr>
        <w:t>Эту совокупность требований</w:t>
      </w:r>
      <w:r w:rsidR="00316CE8" w:rsidRPr="004E121F">
        <w:rPr>
          <w:rFonts w:ascii="Times New Roman" w:hAnsi="Times New Roman" w:cs="Times New Roman"/>
        </w:rPr>
        <w:t xml:space="preserve"> </w:t>
      </w:r>
      <w:r w:rsidR="000E2610" w:rsidRPr="004E121F">
        <w:rPr>
          <w:rFonts w:ascii="Times New Roman" w:hAnsi="Times New Roman" w:cs="Times New Roman"/>
        </w:rPr>
        <w:t>можно представить как</w:t>
      </w:r>
    </w:p>
    <w:p w14:paraId="281A3D93" w14:textId="67BD7178" w:rsidR="000E2610" w:rsidRPr="004E121F" w:rsidRDefault="00F6152E" w:rsidP="00802C37">
      <w:pPr>
        <w:spacing w:before="122" w:line="242" w:lineRule="auto"/>
        <w:ind w:firstLine="284"/>
        <w:jc w:val="both"/>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lang w:val="en-US"/>
                </w:rPr>
                <m:t xml:space="preserve">                                                 f</m:t>
              </m:r>
            </m:e>
            <m:sub>
              <m:r>
                <w:rPr>
                  <w:rFonts w:ascii="Cambria Math" w:hAnsi="Cambria Math" w:cs="Times New Roman"/>
                </w:rPr>
                <m:t>ФГОС</m:t>
              </m:r>
            </m:sub>
          </m:sSub>
          <m:d>
            <m:dPr>
              <m:ctrlPr>
                <w:rPr>
                  <w:rFonts w:ascii="Cambria Math" w:hAnsi="Cambria Math" w:cs="Times New Roman"/>
                  <w:i/>
                </w:rPr>
              </m:ctrlPr>
            </m:dPr>
            <m:e>
              <m:r>
                <w:rPr>
                  <w:rFonts w:ascii="Cambria Math" w:hAnsi="Cambria Math" w:cs="Times New Roman"/>
                </w:rPr>
                <m:t>Γ</m:t>
              </m:r>
            </m:e>
          </m:d>
          <m:r>
            <w:rPr>
              <w:rFonts w:ascii="Cambria Math" w:hAnsi="Cambria Math" w:cs="Times New Roman"/>
            </w:rPr>
            <m:t>: Γ→</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ФГОС</m:t>
              </m:r>
            </m:sub>
          </m:sSub>
          <m:r>
            <w:rPr>
              <w:rFonts w:ascii="Cambria Math" w:hAnsi="Cambria Math" w:cs="Times New Roman"/>
            </w:rPr>
            <m:t>,                                                         (2)</m:t>
          </m:r>
        </m:oMath>
      </m:oMathPara>
    </w:p>
    <w:p w14:paraId="11B8EC33" w14:textId="77777777" w:rsidR="00802C37" w:rsidRPr="004E121F" w:rsidRDefault="000E2610" w:rsidP="002C1F67">
      <w:pPr>
        <w:spacing w:before="122" w:line="242" w:lineRule="auto"/>
        <w:jc w:val="both"/>
        <w:rPr>
          <w:rFonts w:ascii="Times New Roman" w:eastAsiaTheme="minorEastAsia" w:hAnsi="Times New Roman" w:cs="Times New Roman"/>
        </w:rPr>
      </w:pPr>
      <w:r w:rsidRPr="004E121F">
        <w:rPr>
          <w:rFonts w:ascii="Times New Roman" w:hAnsi="Times New Roman" w:cs="Times New Roman"/>
        </w:rPr>
        <w:t xml:space="preserve">где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ФГОС</m:t>
            </m:r>
          </m:sub>
        </m:sSub>
        <m:r>
          <w:rPr>
            <w:rFonts w:ascii="Cambria Math" w:hAnsi="Cambria Math" w:cs="Times New Roman"/>
          </w:rPr>
          <m:t>=</m:t>
        </m:r>
        <m:d>
          <m:dPr>
            <m:begChr m:val="〈"/>
            <m:end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γ</m:t>
                    </m:r>
                  </m:sub>
                </m:sSub>
                <m:r>
                  <w:rPr>
                    <w:rFonts w:ascii="Cambria Math" w:hAnsi="Cambria Math" w:cs="Times New Roman"/>
                  </w:rPr>
                  <m:t>|γ∈Λ</m:t>
                </m:r>
              </m:e>
            </m:d>
            <m:r>
              <w:rPr>
                <w:rFonts w:ascii="Cambria Math" w:hAnsi="Cambria Math" w:cs="Times New Roman"/>
              </w:rPr>
              <m:t xml:space="preserve">, </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γ,δ</m:t>
                    </m:r>
                  </m:sub>
                </m:sSub>
                <m:d>
                  <m:dPr>
                    <m:begChr m:val="|"/>
                    <m:endChr m:val=""/>
                    <m:ctrlPr>
                      <w:rPr>
                        <w:rFonts w:ascii="Cambria Math" w:hAnsi="Cambria Math" w:cs="Times New Roman"/>
                        <w:i/>
                      </w:rPr>
                    </m:ctrlPr>
                  </m:dPr>
                  <m:e>
                    <m:r>
                      <w:rPr>
                        <w:rFonts w:ascii="Cambria Math" w:hAnsi="Cambria Math" w:cs="Times New Roman"/>
                      </w:rPr>
                      <m:t>γ,δ</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γ</m:t>
                    </m:r>
                  </m:sub>
                </m:sSub>
              </m:e>
            </m:d>
          </m:e>
        </m:d>
        <m:r>
          <w:rPr>
            <w:rFonts w:ascii="Cambria Math" w:hAnsi="Cambria Math" w:cs="Times New Roman"/>
          </w:rPr>
          <m:t>.</m:t>
        </m:r>
      </m:oMath>
      <w:r w:rsidR="0075093C" w:rsidRPr="004E121F">
        <w:rPr>
          <w:rFonts w:ascii="Times New Roman" w:eastAsiaTheme="minorEastAsia" w:hAnsi="Times New Roman" w:cs="Times New Roman"/>
        </w:rPr>
        <w:t xml:space="preserve"> Конечно, желательно, чтобы</w:t>
      </w:r>
      <w:r w:rsidRPr="004E121F">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γ</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α</m:t>
            </m:r>
          </m:sub>
        </m:sSub>
      </m:oMath>
      <w:r w:rsidRPr="004E121F">
        <w:rPr>
          <w:rFonts w:ascii="Times New Roman" w:eastAsiaTheme="minorEastAsia" w:hAnsi="Times New Roman" w:cs="Times New Roman"/>
        </w:rPr>
        <w:t>,</w:t>
      </w:r>
      <w:r w:rsidR="0075093C" w:rsidRPr="004E121F">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γ</m:t>
            </m:r>
          </m:sub>
        </m:sSub>
        <m:r>
          <w:rPr>
            <w:rFonts w:ascii="Cambria Math" w:hAnsi="Cambria Math" w:cs="Times New Roman"/>
          </w:rPr>
          <m:t>⊆Λ</m:t>
        </m:r>
      </m:oMath>
      <w:r w:rsidRPr="004E121F">
        <w:rPr>
          <w:rFonts w:ascii="Times New Roman" w:eastAsiaTheme="minorEastAsia" w:hAnsi="Times New Roman" w:cs="Times New Roman"/>
        </w:rPr>
        <w:t xml:space="preserve">, </w:t>
      </w:r>
      <w:r w:rsidR="0075093C" w:rsidRPr="004E121F">
        <w:rPr>
          <w:rFonts w:ascii="Times New Roman" w:eastAsiaTheme="minorEastAsia" w:hAnsi="Times New Roman" w:cs="Times New Roman"/>
        </w:rPr>
        <w:t>но это требование не является обязательным. С</w:t>
      </w:r>
      <w:r w:rsidRPr="004E121F">
        <w:rPr>
          <w:rFonts w:ascii="Times New Roman" w:eastAsiaTheme="minorEastAsia" w:hAnsi="Times New Roman" w:cs="Times New Roman"/>
        </w:rPr>
        <w:t>ледовательно, отображение (2) в общем случае не является биекцией</w:t>
      </w:r>
      <w:r w:rsidR="00EA7764" w:rsidRPr="004E121F">
        <w:rPr>
          <w:rFonts w:ascii="Times New Roman" w:eastAsiaTheme="minorEastAsia" w:hAnsi="Times New Roman" w:cs="Times New Roman"/>
        </w:rPr>
        <w:t>, т.е.</w:t>
      </w:r>
      <w:r w:rsidR="00F05D87" w:rsidRPr="004E121F">
        <w:rPr>
          <w:rFonts w:ascii="Times New Roman" w:eastAsiaTheme="minorEastAsia" w:hAnsi="Times New Roman" w:cs="Times New Roman"/>
        </w:rPr>
        <w:t xml:space="preserve"> совокупности требований ФГОС к обучению математике </w:t>
      </w:r>
      <w:r w:rsidR="00A37E82" w:rsidRPr="004E121F">
        <w:rPr>
          <w:rFonts w:ascii="Times New Roman" w:eastAsiaTheme="minorEastAsia" w:hAnsi="Times New Roman" w:cs="Times New Roman"/>
        </w:rPr>
        <w:t xml:space="preserve">недостаточно </w:t>
      </w:r>
      <w:r w:rsidR="00F05D87" w:rsidRPr="004E121F">
        <w:rPr>
          <w:rFonts w:ascii="Times New Roman" w:eastAsiaTheme="minorEastAsia" w:hAnsi="Times New Roman" w:cs="Times New Roman"/>
        </w:rPr>
        <w:t xml:space="preserve">для </w:t>
      </w:r>
      <w:r w:rsidR="00EA7764" w:rsidRPr="004E121F">
        <w:rPr>
          <w:rFonts w:ascii="Times New Roman" w:eastAsiaTheme="minorEastAsia" w:hAnsi="Times New Roman" w:cs="Times New Roman"/>
        </w:rPr>
        <w:t xml:space="preserve">однозначного </w:t>
      </w:r>
      <w:r w:rsidR="00F05D87" w:rsidRPr="004E121F">
        <w:rPr>
          <w:rFonts w:ascii="Times New Roman" w:eastAsiaTheme="minorEastAsia" w:hAnsi="Times New Roman" w:cs="Times New Roman"/>
        </w:rPr>
        <w:t xml:space="preserve">построения обратного отображения. </w:t>
      </w:r>
      <w:r w:rsidR="00802C37" w:rsidRPr="004E121F">
        <w:rPr>
          <w:rFonts w:ascii="Times New Roman" w:eastAsiaTheme="minorEastAsia" w:hAnsi="Times New Roman" w:cs="Times New Roman"/>
        </w:rPr>
        <w:t>В этом, как представляется, заключается основной недостаток ФГОС, который не позволяет однозначно идентифицировать систему знаний в области математик</w:t>
      </w:r>
      <w:r w:rsidR="0040578B" w:rsidRPr="004E121F">
        <w:rPr>
          <w:rFonts w:ascii="Times New Roman" w:eastAsiaTheme="minorEastAsia" w:hAnsi="Times New Roman" w:cs="Times New Roman"/>
        </w:rPr>
        <w:t>и</w:t>
      </w:r>
      <w:r w:rsidR="00802C37" w:rsidRPr="004E121F">
        <w:rPr>
          <w:rFonts w:ascii="Times New Roman" w:eastAsiaTheme="minorEastAsia" w:hAnsi="Times New Roman" w:cs="Times New Roman"/>
        </w:rPr>
        <w:t xml:space="preserve">, что должна быть сформирована у выпускника в результате </w:t>
      </w:r>
      <w:r w:rsidR="00F05D87" w:rsidRPr="004E121F">
        <w:rPr>
          <w:rFonts w:ascii="Times New Roman" w:eastAsiaTheme="minorEastAsia" w:hAnsi="Times New Roman" w:cs="Times New Roman"/>
        </w:rPr>
        <w:t xml:space="preserve">его </w:t>
      </w:r>
      <w:r w:rsidR="00802C37" w:rsidRPr="004E121F">
        <w:rPr>
          <w:rFonts w:ascii="Times New Roman" w:eastAsiaTheme="minorEastAsia" w:hAnsi="Times New Roman" w:cs="Times New Roman"/>
        </w:rPr>
        <w:t>обучения в средней общеобразовательной школе.</w:t>
      </w:r>
    </w:p>
    <w:p w14:paraId="7E4A120D" w14:textId="77777777" w:rsidR="00A25BF3" w:rsidRPr="004E121F" w:rsidRDefault="00BC4CC5" w:rsidP="00454D40">
      <w:pPr>
        <w:spacing w:before="122" w:line="242" w:lineRule="auto"/>
        <w:ind w:firstLine="567"/>
        <w:jc w:val="both"/>
        <w:rPr>
          <w:rFonts w:ascii="Times New Roman" w:hAnsi="Times New Roman" w:cs="Times New Roman"/>
        </w:rPr>
      </w:pPr>
      <w:r w:rsidRPr="004E121F">
        <w:rPr>
          <w:rFonts w:ascii="Times New Roman" w:hAnsi="Times New Roman" w:cs="Times New Roman"/>
        </w:rPr>
        <w:t>С</w:t>
      </w:r>
      <w:r w:rsidR="00685E55" w:rsidRPr="004E121F">
        <w:rPr>
          <w:rFonts w:ascii="Times New Roman" w:hAnsi="Times New Roman" w:cs="Times New Roman"/>
        </w:rPr>
        <w:t xml:space="preserve">ледует обратить внимание </w:t>
      </w:r>
      <w:r w:rsidR="00403A35" w:rsidRPr="004E121F">
        <w:rPr>
          <w:rFonts w:ascii="Times New Roman" w:hAnsi="Times New Roman" w:cs="Times New Roman"/>
        </w:rPr>
        <w:t xml:space="preserve">читателя </w:t>
      </w:r>
      <w:r w:rsidR="00685E55" w:rsidRPr="004E121F">
        <w:rPr>
          <w:rFonts w:ascii="Times New Roman" w:hAnsi="Times New Roman" w:cs="Times New Roman"/>
        </w:rPr>
        <w:t>на</w:t>
      </w:r>
      <w:r w:rsidR="00EA7764" w:rsidRPr="004E121F">
        <w:rPr>
          <w:rFonts w:ascii="Times New Roman" w:hAnsi="Times New Roman" w:cs="Times New Roman"/>
        </w:rPr>
        <w:t xml:space="preserve"> то, что в </w:t>
      </w:r>
      <w:r w:rsidR="00E44B21" w:rsidRPr="004E121F">
        <w:rPr>
          <w:rFonts w:ascii="Times New Roman" w:hAnsi="Times New Roman" w:cs="Times New Roman"/>
        </w:rPr>
        <w:t>России</w:t>
      </w:r>
      <w:r w:rsidR="00CB36D6" w:rsidRPr="004E121F">
        <w:rPr>
          <w:rFonts w:ascii="Times New Roman" w:hAnsi="Times New Roman" w:cs="Times New Roman"/>
        </w:rPr>
        <w:t xml:space="preserve"> функционируют </w:t>
      </w:r>
      <w:r w:rsidR="00C313B7" w:rsidRPr="004E121F">
        <w:rPr>
          <w:rFonts w:ascii="Times New Roman" w:hAnsi="Times New Roman" w:cs="Times New Roman"/>
        </w:rPr>
        <w:t xml:space="preserve">около </w:t>
      </w:r>
      <w:r w:rsidR="00CB36D6" w:rsidRPr="004E121F">
        <w:rPr>
          <w:rFonts w:ascii="Times New Roman" w:hAnsi="Times New Roman" w:cs="Times New Roman"/>
        </w:rPr>
        <w:t xml:space="preserve">40 тысяч </w:t>
      </w:r>
      <w:r w:rsidR="005C284B" w:rsidRPr="004E121F">
        <w:rPr>
          <w:rFonts w:ascii="Times New Roman" w:hAnsi="Times New Roman" w:cs="Times New Roman"/>
        </w:rPr>
        <w:t>школ</w:t>
      </w:r>
      <w:r w:rsidR="00CB36D6" w:rsidRPr="004E121F">
        <w:rPr>
          <w:rFonts w:ascii="Times New Roman" w:hAnsi="Times New Roman" w:cs="Times New Roman"/>
        </w:rPr>
        <w:t xml:space="preserve"> [</w:t>
      </w:r>
      <w:r w:rsidR="005E3E05" w:rsidRPr="004E121F">
        <w:rPr>
          <w:rFonts w:ascii="Times New Roman" w:hAnsi="Times New Roman" w:cs="Times New Roman"/>
        </w:rPr>
        <w:t>6</w:t>
      </w:r>
      <w:r w:rsidR="00CB36D6" w:rsidRPr="004E121F">
        <w:rPr>
          <w:rFonts w:ascii="Times New Roman" w:hAnsi="Times New Roman" w:cs="Times New Roman"/>
        </w:rPr>
        <w:t>]</w:t>
      </w:r>
      <w:r w:rsidR="00CE3D66" w:rsidRPr="004E121F">
        <w:rPr>
          <w:rFonts w:ascii="Times New Roman" w:hAnsi="Times New Roman" w:cs="Times New Roman"/>
        </w:rPr>
        <w:t xml:space="preserve">, </w:t>
      </w:r>
      <w:r w:rsidR="00EA7764" w:rsidRPr="004E121F">
        <w:rPr>
          <w:rFonts w:ascii="Times New Roman" w:hAnsi="Times New Roman" w:cs="Times New Roman"/>
        </w:rPr>
        <w:t xml:space="preserve">и </w:t>
      </w:r>
      <w:r w:rsidR="00F05D87" w:rsidRPr="004E121F">
        <w:rPr>
          <w:rFonts w:ascii="Times New Roman" w:hAnsi="Times New Roman" w:cs="Times New Roman"/>
        </w:rPr>
        <w:t xml:space="preserve">каждая </w:t>
      </w:r>
      <w:r w:rsidR="00EA7764" w:rsidRPr="004E121F">
        <w:rPr>
          <w:rFonts w:ascii="Times New Roman" w:hAnsi="Times New Roman" w:cs="Times New Roman"/>
        </w:rPr>
        <w:t>школа</w:t>
      </w:r>
      <w:r w:rsidR="00F05D87" w:rsidRPr="004E121F">
        <w:rPr>
          <w:rFonts w:ascii="Times New Roman" w:hAnsi="Times New Roman" w:cs="Times New Roman"/>
        </w:rPr>
        <w:t xml:space="preserve"> осуществляет образовательную деятельность по </w:t>
      </w:r>
      <w:r w:rsidR="00685E55" w:rsidRPr="004E121F">
        <w:rPr>
          <w:rFonts w:ascii="Times New Roman" w:hAnsi="Times New Roman" w:cs="Times New Roman"/>
        </w:rPr>
        <w:t>разработанной ею</w:t>
      </w:r>
      <w:r w:rsidR="00F05D87" w:rsidRPr="004E121F">
        <w:rPr>
          <w:rFonts w:ascii="Times New Roman" w:hAnsi="Times New Roman" w:cs="Times New Roman"/>
        </w:rPr>
        <w:t xml:space="preserve"> </w:t>
      </w:r>
      <w:r w:rsidR="00FA64D9" w:rsidRPr="004E121F">
        <w:rPr>
          <w:rFonts w:ascii="Times New Roman" w:hAnsi="Times New Roman" w:cs="Times New Roman"/>
        </w:rPr>
        <w:t>основн</w:t>
      </w:r>
      <w:r w:rsidR="00F05D87" w:rsidRPr="004E121F">
        <w:rPr>
          <w:rFonts w:ascii="Times New Roman" w:hAnsi="Times New Roman" w:cs="Times New Roman"/>
        </w:rPr>
        <w:t>ой</w:t>
      </w:r>
      <w:r w:rsidR="00FA64D9" w:rsidRPr="004E121F">
        <w:rPr>
          <w:rFonts w:ascii="Times New Roman" w:hAnsi="Times New Roman" w:cs="Times New Roman"/>
        </w:rPr>
        <w:t xml:space="preserve"> </w:t>
      </w:r>
      <w:r w:rsidR="00CB36D6" w:rsidRPr="004E121F">
        <w:rPr>
          <w:rFonts w:ascii="Times New Roman" w:hAnsi="Times New Roman" w:cs="Times New Roman"/>
        </w:rPr>
        <w:t>образовательн</w:t>
      </w:r>
      <w:r w:rsidR="00F05D87" w:rsidRPr="004E121F">
        <w:rPr>
          <w:rFonts w:ascii="Times New Roman" w:hAnsi="Times New Roman" w:cs="Times New Roman"/>
        </w:rPr>
        <w:t>ой</w:t>
      </w:r>
      <w:r w:rsidR="00CB36D6" w:rsidRPr="004E121F">
        <w:rPr>
          <w:rFonts w:ascii="Times New Roman" w:hAnsi="Times New Roman" w:cs="Times New Roman"/>
        </w:rPr>
        <w:t xml:space="preserve"> программ</w:t>
      </w:r>
      <w:r w:rsidR="00F05D87" w:rsidRPr="004E121F">
        <w:rPr>
          <w:rFonts w:ascii="Times New Roman" w:hAnsi="Times New Roman" w:cs="Times New Roman"/>
        </w:rPr>
        <w:t>е</w:t>
      </w:r>
      <w:r w:rsidR="0040578B" w:rsidRPr="004E121F">
        <w:rPr>
          <w:rFonts w:ascii="Times New Roman" w:hAnsi="Times New Roman" w:cs="Times New Roman"/>
        </w:rPr>
        <w:t xml:space="preserve"> среднего общего образования</w:t>
      </w:r>
      <w:r w:rsidR="00CB36D6" w:rsidRPr="004E121F">
        <w:rPr>
          <w:rFonts w:ascii="Times New Roman" w:hAnsi="Times New Roman" w:cs="Times New Roman"/>
        </w:rPr>
        <w:t xml:space="preserve">. </w:t>
      </w:r>
      <w:r w:rsidR="0040578B" w:rsidRPr="004E121F">
        <w:rPr>
          <w:rFonts w:ascii="Times New Roman" w:hAnsi="Times New Roman" w:cs="Times New Roman"/>
        </w:rPr>
        <w:t xml:space="preserve">Все </w:t>
      </w:r>
      <w:r w:rsidR="00F05D87" w:rsidRPr="004E121F">
        <w:rPr>
          <w:rFonts w:ascii="Times New Roman" w:hAnsi="Times New Roman" w:cs="Times New Roman"/>
        </w:rPr>
        <w:t xml:space="preserve">40 тысяч основных </w:t>
      </w:r>
      <w:r w:rsidR="0026028C" w:rsidRPr="004E121F">
        <w:rPr>
          <w:rFonts w:ascii="Times New Roman" w:hAnsi="Times New Roman" w:cs="Times New Roman"/>
        </w:rPr>
        <w:t>образовательны</w:t>
      </w:r>
      <w:r w:rsidR="00F05D87" w:rsidRPr="004E121F">
        <w:rPr>
          <w:rFonts w:ascii="Times New Roman" w:hAnsi="Times New Roman" w:cs="Times New Roman"/>
        </w:rPr>
        <w:t>х</w:t>
      </w:r>
      <w:r w:rsidR="0026028C" w:rsidRPr="004E121F">
        <w:rPr>
          <w:rFonts w:ascii="Times New Roman" w:hAnsi="Times New Roman" w:cs="Times New Roman"/>
        </w:rPr>
        <w:t xml:space="preserve"> программ</w:t>
      </w:r>
      <w:r w:rsidR="00CE3D66" w:rsidRPr="004E121F">
        <w:rPr>
          <w:rFonts w:ascii="Times New Roman" w:hAnsi="Times New Roman" w:cs="Times New Roman"/>
        </w:rPr>
        <w:t xml:space="preserve"> </w:t>
      </w:r>
      <w:r w:rsidR="00CB36D6" w:rsidRPr="004E121F">
        <w:rPr>
          <w:rFonts w:ascii="Times New Roman" w:hAnsi="Times New Roman" w:cs="Times New Roman"/>
        </w:rPr>
        <w:t>соответств</w:t>
      </w:r>
      <w:r w:rsidR="0040578B" w:rsidRPr="004E121F">
        <w:rPr>
          <w:rFonts w:ascii="Times New Roman" w:hAnsi="Times New Roman" w:cs="Times New Roman"/>
        </w:rPr>
        <w:t>уют</w:t>
      </w:r>
      <w:r w:rsidR="00CB36D6" w:rsidRPr="004E121F">
        <w:rPr>
          <w:rFonts w:ascii="Times New Roman" w:hAnsi="Times New Roman" w:cs="Times New Roman"/>
        </w:rPr>
        <w:t xml:space="preserve"> </w:t>
      </w:r>
      <w:r w:rsidR="00A25BF3" w:rsidRPr="004E121F">
        <w:rPr>
          <w:rFonts w:ascii="Times New Roman" w:hAnsi="Times New Roman" w:cs="Times New Roman"/>
        </w:rPr>
        <w:t xml:space="preserve">требованиям </w:t>
      </w:r>
      <w:r w:rsidR="00CB36D6" w:rsidRPr="004E121F">
        <w:rPr>
          <w:rFonts w:ascii="Times New Roman" w:hAnsi="Times New Roman" w:cs="Times New Roman"/>
        </w:rPr>
        <w:t>Ф</w:t>
      </w:r>
      <w:r w:rsidR="00514AD1" w:rsidRPr="004E121F">
        <w:rPr>
          <w:rFonts w:ascii="Times New Roman" w:hAnsi="Times New Roman" w:cs="Times New Roman"/>
        </w:rPr>
        <w:t>ГОС</w:t>
      </w:r>
      <w:r w:rsidR="00CB36D6" w:rsidRPr="004E121F">
        <w:rPr>
          <w:rFonts w:ascii="Times New Roman" w:hAnsi="Times New Roman" w:cs="Times New Roman"/>
        </w:rPr>
        <w:t xml:space="preserve">, </w:t>
      </w:r>
      <w:r w:rsidR="0040578B" w:rsidRPr="004E121F">
        <w:rPr>
          <w:rFonts w:ascii="Times New Roman" w:hAnsi="Times New Roman" w:cs="Times New Roman"/>
        </w:rPr>
        <w:t>но</w:t>
      </w:r>
      <w:r w:rsidR="00CB36D6" w:rsidRPr="004E121F">
        <w:rPr>
          <w:rFonts w:ascii="Times New Roman" w:hAnsi="Times New Roman" w:cs="Times New Roman"/>
        </w:rPr>
        <w:t xml:space="preserve"> все они</w:t>
      </w:r>
      <w:r w:rsidR="00514AD1" w:rsidRPr="004E121F">
        <w:rPr>
          <w:rFonts w:ascii="Times New Roman" w:hAnsi="Times New Roman" w:cs="Times New Roman"/>
        </w:rPr>
        <w:t xml:space="preserve"> разные</w:t>
      </w:r>
      <w:r w:rsidR="002C1F67" w:rsidRPr="004E121F">
        <w:rPr>
          <w:rFonts w:ascii="Times New Roman" w:hAnsi="Times New Roman" w:cs="Times New Roman"/>
        </w:rPr>
        <w:t xml:space="preserve">. </w:t>
      </w:r>
      <w:r w:rsidR="00403A35" w:rsidRPr="004E121F">
        <w:rPr>
          <w:rFonts w:ascii="Times New Roman" w:hAnsi="Times New Roman" w:cs="Times New Roman"/>
        </w:rPr>
        <w:t xml:space="preserve">Программы </w:t>
      </w:r>
      <w:bookmarkStart w:id="7" w:name="_Hlk25162054"/>
      <w:r w:rsidR="00403A35" w:rsidRPr="004E121F">
        <w:rPr>
          <w:rFonts w:ascii="Times New Roman" w:hAnsi="Times New Roman" w:cs="Times New Roman"/>
        </w:rPr>
        <w:t>различаются по целям обучения;</w:t>
      </w:r>
      <w:r w:rsidR="000230C2" w:rsidRPr="004E121F">
        <w:rPr>
          <w:rFonts w:ascii="Times New Roman" w:hAnsi="Times New Roman" w:cs="Times New Roman"/>
        </w:rPr>
        <w:t xml:space="preserve"> </w:t>
      </w:r>
      <w:r w:rsidRPr="004E121F">
        <w:rPr>
          <w:rFonts w:ascii="Times New Roman" w:hAnsi="Times New Roman" w:cs="Times New Roman"/>
        </w:rPr>
        <w:t xml:space="preserve">по </w:t>
      </w:r>
      <w:r w:rsidR="000230C2" w:rsidRPr="004E121F">
        <w:rPr>
          <w:rFonts w:ascii="Times New Roman" w:hAnsi="Times New Roman" w:cs="Times New Roman"/>
        </w:rPr>
        <w:t>объемам учебного времени, выделенн</w:t>
      </w:r>
      <w:r w:rsidR="00403A35" w:rsidRPr="004E121F">
        <w:rPr>
          <w:rFonts w:ascii="Times New Roman" w:hAnsi="Times New Roman" w:cs="Times New Roman"/>
        </w:rPr>
        <w:t>ым</w:t>
      </w:r>
      <w:r w:rsidR="000230C2" w:rsidRPr="004E121F">
        <w:rPr>
          <w:rFonts w:ascii="Times New Roman" w:hAnsi="Times New Roman" w:cs="Times New Roman"/>
        </w:rPr>
        <w:t xml:space="preserve"> на из</w:t>
      </w:r>
      <w:r w:rsidR="00403A35" w:rsidRPr="004E121F">
        <w:rPr>
          <w:rFonts w:ascii="Times New Roman" w:hAnsi="Times New Roman" w:cs="Times New Roman"/>
        </w:rPr>
        <w:t>учение математических предметов;</w:t>
      </w:r>
      <w:r w:rsidR="000230C2" w:rsidRPr="004E121F">
        <w:rPr>
          <w:rFonts w:ascii="Times New Roman" w:hAnsi="Times New Roman" w:cs="Times New Roman"/>
        </w:rPr>
        <w:t xml:space="preserve"> по</w:t>
      </w:r>
      <w:r w:rsidR="002C1F67" w:rsidRPr="004E121F">
        <w:rPr>
          <w:rFonts w:ascii="Times New Roman" w:hAnsi="Times New Roman" w:cs="Times New Roman"/>
        </w:rPr>
        <w:t xml:space="preserve"> широт</w:t>
      </w:r>
      <w:r w:rsidR="000230C2" w:rsidRPr="004E121F">
        <w:rPr>
          <w:rFonts w:ascii="Times New Roman" w:hAnsi="Times New Roman" w:cs="Times New Roman"/>
        </w:rPr>
        <w:t>е</w:t>
      </w:r>
      <w:r w:rsidR="002C1F67" w:rsidRPr="004E121F">
        <w:rPr>
          <w:rFonts w:ascii="Times New Roman" w:hAnsi="Times New Roman" w:cs="Times New Roman"/>
        </w:rPr>
        <w:t xml:space="preserve"> и глубин</w:t>
      </w:r>
      <w:r w:rsidR="000230C2" w:rsidRPr="004E121F">
        <w:rPr>
          <w:rFonts w:ascii="Times New Roman" w:hAnsi="Times New Roman" w:cs="Times New Roman"/>
        </w:rPr>
        <w:t>е</w:t>
      </w:r>
      <w:r w:rsidR="002C1F67" w:rsidRPr="004E121F">
        <w:rPr>
          <w:rFonts w:ascii="Times New Roman" w:hAnsi="Times New Roman" w:cs="Times New Roman"/>
        </w:rPr>
        <w:t xml:space="preserve"> изучения тех или иных разделов, тем, учебных вопросов</w:t>
      </w:r>
      <w:r w:rsidR="0040578B" w:rsidRPr="004E121F">
        <w:rPr>
          <w:rFonts w:ascii="Times New Roman" w:hAnsi="Times New Roman" w:cs="Times New Roman"/>
        </w:rPr>
        <w:t xml:space="preserve"> математики</w:t>
      </w:r>
      <w:r w:rsidR="00403A35" w:rsidRPr="004E121F">
        <w:rPr>
          <w:rFonts w:ascii="Times New Roman" w:hAnsi="Times New Roman" w:cs="Times New Roman"/>
        </w:rPr>
        <w:t>;</w:t>
      </w:r>
      <w:r w:rsidR="002C1F67" w:rsidRPr="004E121F">
        <w:rPr>
          <w:rFonts w:ascii="Times New Roman" w:hAnsi="Times New Roman" w:cs="Times New Roman"/>
        </w:rPr>
        <w:t xml:space="preserve"> </w:t>
      </w:r>
      <w:r w:rsidR="00CB36D6" w:rsidRPr="004E121F">
        <w:rPr>
          <w:rFonts w:ascii="Times New Roman" w:hAnsi="Times New Roman" w:cs="Times New Roman"/>
        </w:rPr>
        <w:t>учебник</w:t>
      </w:r>
      <w:r w:rsidR="00357461" w:rsidRPr="004E121F">
        <w:rPr>
          <w:rFonts w:ascii="Times New Roman" w:hAnsi="Times New Roman" w:cs="Times New Roman"/>
        </w:rPr>
        <w:t>ам</w:t>
      </w:r>
      <w:r w:rsidR="00403A35" w:rsidRPr="004E121F">
        <w:rPr>
          <w:rFonts w:ascii="Times New Roman" w:hAnsi="Times New Roman" w:cs="Times New Roman"/>
        </w:rPr>
        <w:t xml:space="preserve"> и</w:t>
      </w:r>
      <w:r w:rsidR="00514AD1" w:rsidRPr="004E121F">
        <w:rPr>
          <w:rFonts w:ascii="Times New Roman" w:hAnsi="Times New Roman" w:cs="Times New Roman"/>
        </w:rPr>
        <w:t xml:space="preserve"> задачник</w:t>
      </w:r>
      <w:r w:rsidR="00357461" w:rsidRPr="004E121F">
        <w:rPr>
          <w:rFonts w:ascii="Times New Roman" w:hAnsi="Times New Roman" w:cs="Times New Roman"/>
        </w:rPr>
        <w:t>ам</w:t>
      </w:r>
      <w:r w:rsidR="00403A35" w:rsidRPr="004E121F">
        <w:rPr>
          <w:rFonts w:ascii="Times New Roman" w:hAnsi="Times New Roman" w:cs="Times New Roman"/>
        </w:rPr>
        <w:t xml:space="preserve">, положенным в основу их разработки, </w:t>
      </w:r>
      <w:r w:rsidR="0026028C" w:rsidRPr="004E121F">
        <w:rPr>
          <w:rFonts w:ascii="Times New Roman" w:hAnsi="Times New Roman" w:cs="Times New Roman"/>
        </w:rPr>
        <w:t>и т.д.</w:t>
      </w:r>
      <w:r w:rsidR="00357461" w:rsidRPr="004E121F">
        <w:rPr>
          <w:rFonts w:ascii="Times New Roman" w:hAnsi="Times New Roman" w:cs="Times New Roman"/>
        </w:rPr>
        <w:t xml:space="preserve"> </w:t>
      </w:r>
      <w:bookmarkEnd w:id="7"/>
      <w:r w:rsidR="003B13B9" w:rsidRPr="004E121F">
        <w:rPr>
          <w:rFonts w:ascii="Times New Roman" w:hAnsi="Times New Roman" w:cs="Times New Roman"/>
        </w:rPr>
        <w:t>Многообразие определяется также тем, что в</w:t>
      </w:r>
      <w:r w:rsidR="00685E55" w:rsidRPr="004E121F">
        <w:rPr>
          <w:rFonts w:ascii="Times New Roman" w:hAnsi="Times New Roman" w:cs="Times New Roman"/>
        </w:rPr>
        <w:t xml:space="preserve"> каждой школе свои учителя и ученики, и среди них нет двух одинаковых</w:t>
      </w:r>
      <w:r w:rsidR="00317744" w:rsidRPr="004E121F">
        <w:rPr>
          <w:rFonts w:ascii="Times New Roman" w:hAnsi="Times New Roman" w:cs="Times New Roman"/>
        </w:rPr>
        <w:t>.</w:t>
      </w:r>
    </w:p>
    <w:p w14:paraId="7AA37F65" w14:textId="77777777" w:rsidR="00002368" w:rsidRPr="004E121F" w:rsidRDefault="00C313B7" w:rsidP="00454D40">
      <w:pPr>
        <w:spacing w:before="122" w:line="242" w:lineRule="auto"/>
        <w:ind w:firstLine="567"/>
        <w:jc w:val="both"/>
        <w:rPr>
          <w:rFonts w:ascii="Times New Roman" w:eastAsiaTheme="minorEastAsia" w:hAnsi="Times New Roman" w:cs="Times New Roman"/>
        </w:rPr>
      </w:pPr>
      <w:r w:rsidRPr="004E121F">
        <w:rPr>
          <w:rFonts w:ascii="Times New Roman" w:hAnsi="Times New Roman" w:cs="Times New Roman"/>
        </w:rPr>
        <w:t>П</w:t>
      </w:r>
      <w:r w:rsidRPr="004E121F">
        <w:rPr>
          <w:rFonts w:ascii="Times New Roman" w:eastAsiaTheme="minorEastAsia" w:hAnsi="Times New Roman" w:cs="Times New Roman"/>
        </w:rPr>
        <w:t xml:space="preserve">рисвоим каждой </w:t>
      </w:r>
      <w:r w:rsidR="00CE3D66" w:rsidRPr="004E121F">
        <w:rPr>
          <w:rFonts w:ascii="Times New Roman" w:eastAsiaTheme="minorEastAsia" w:hAnsi="Times New Roman" w:cs="Times New Roman"/>
        </w:rPr>
        <w:t>школе</w:t>
      </w:r>
      <w:r w:rsidRPr="004E121F">
        <w:rPr>
          <w:rFonts w:ascii="Times New Roman" w:eastAsiaTheme="minorEastAsia" w:hAnsi="Times New Roman" w:cs="Times New Roman"/>
        </w:rPr>
        <w:t xml:space="preserve"> условный порядковый номер, и рассмотрим одну из них с номером </w:t>
      </w:r>
      <w:bookmarkStart w:id="8" w:name="_Hlk19590899"/>
      <m:oMath>
        <m:r>
          <w:rPr>
            <w:rFonts w:ascii="Cambria Math" w:hAnsi="Cambria Math" w:cs="Times New Roman"/>
          </w:rPr>
          <m:t>μ</m:t>
        </m:r>
      </m:oMath>
      <w:bookmarkEnd w:id="8"/>
      <w:r w:rsidRPr="004E121F">
        <w:rPr>
          <w:rFonts w:ascii="Times New Roman" w:eastAsiaTheme="minorEastAsia" w:hAnsi="Times New Roman" w:cs="Times New Roman"/>
        </w:rPr>
        <w:t xml:space="preserve">. </w:t>
      </w:r>
      <w:r w:rsidR="001E6D77" w:rsidRPr="004E121F">
        <w:rPr>
          <w:rFonts w:ascii="Times New Roman" w:eastAsiaTheme="minorEastAsia" w:hAnsi="Times New Roman" w:cs="Times New Roman"/>
        </w:rPr>
        <w:t xml:space="preserve">Тогда знания в области математики, которые должны быть сформированы </w:t>
      </w:r>
      <w:r w:rsidR="0040578B" w:rsidRPr="004E121F">
        <w:rPr>
          <w:rFonts w:ascii="Times New Roman" w:eastAsiaTheme="minorEastAsia" w:hAnsi="Times New Roman" w:cs="Times New Roman"/>
        </w:rPr>
        <w:t>у выпускников</w:t>
      </w:r>
      <w:r w:rsidR="0040578B" w:rsidRPr="004E121F">
        <w:rPr>
          <w:rFonts w:ascii="Times New Roman" w:hAnsi="Times New Roman" w:cs="Times New Roman"/>
        </w:rPr>
        <w:t xml:space="preserve"> </w:t>
      </w:r>
      <w:r w:rsidR="00E84F43" w:rsidRPr="004E121F">
        <w:rPr>
          <w:rFonts w:ascii="Times New Roman" w:eastAsiaTheme="minorEastAsia" w:hAnsi="Times New Roman" w:cs="Times New Roman"/>
        </w:rPr>
        <w:t>μ-й школы</w:t>
      </w:r>
      <w:r w:rsidR="00E84F43" w:rsidRPr="004E121F">
        <w:rPr>
          <w:rFonts w:ascii="Times New Roman" w:hAnsi="Times New Roman" w:cs="Times New Roman"/>
        </w:rPr>
        <w:t xml:space="preserve"> </w:t>
      </w:r>
      <w:r w:rsidR="00CE3D66" w:rsidRPr="004E121F">
        <w:rPr>
          <w:rFonts w:ascii="Times New Roman" w:hAnsi="Times New Roman" w:cs="Times New Roman"/>
        </w:rPr>
        <w:t>в</w:t>
      </w:r>
      <w:r w:rsidR="00CE3D66" w:rsidRPr="004E121F">
        <w:rPr>
          <w:rFonts w:ascii="Times New Roman" w:eastAsiaTheme="minorEastAsia" w:hAnsi="Times New Roman" w:cs="Times New Roman"/>
        </w:rPr>
        <w:t xml:space="preserve"> соответствии с ее </w:t>
      </w:r>
      <w:r w:rsidR="00E84F43" w:rsidRPr="004E121F">
        <w:rPr>
          <w:rFonts w:ascii="Times New Roman" w:eastAsiaTheme="minorEastAsia" w:hAnsi="Times New Roman" w:cs="Times New Roman"/>
        </w:rPr>
        <w:t xml:space="preserve">основной </w:t>
      </w:r>
      <w:r w:rsidR="00CE3D66" w:rsidRPr="004E121F">
        <w:rPr>
          <w:rFonts w:ascii="Times New Roman" w:eastAsiaTheme="minorEastAsia" w:hAnsi="Times New Roman" w:cs="Times New Roman"/>
        </w:rPr>
        <w:t>образовательной программой</w:t>
      </w:r>
      <w:r w:rsidR="00AF4F8E" w:rsidRPr="004E121F">
        <w:rPr>
          <w:rFonts w:ascii="Times New Roman" w:eastAsiaTheme="minorEastAsia" w:hAnsi="Times New Roman" w:cs="Times New Roman"/>
        </w:rPr>
        <w:t>,</w:t>
      </w:r>
      <w:r w:rsidR="00002368" w:rsidRPr="004E121F">
        <w:rPr>
          <w:rFonts w:ascii="Times New Roman" w:eastAsiaTheme="minorEastAsia" w:hAnsi="Times New Roman" w:cs="Times New Roman"/>
        </w:rPr>
        <w:t xml:space="preserve"> </w:t>
      </w:r>
      <w:r w:rsidR="00002368" w:rsidRPr="004E121F">
        <w:rPr>
          <w:rFonts w:ascii="Times New Roman" w:hAnsi="Times New Roman" w:cs="Times New Roman"/>
        </w:rPr>
        <w:t xml:space="preserve">можно </w:t>
      </w:r>
      <w:r w:rsidR="001E6D77" w:rsidRPr="004E121F">
        <w:rPr>
          <w:rFonts w:ascii="Times New Roman" w:hAnsi="Times New Roman" w:cs="Times New Roman"/>
        </w:rPr>
        <w:t>представить</w:t>
      </w:r>
      <w:r w:rsidR="00002368" w:rsidRPr="004E121F">
        <w:rPr>
          <w:rFonts w:ascii="Times New Roman" w:hAnsi="Times New Roman" w:cs="Times New Roman"/>
        </w:rPr>
        <w:t xml:space="preserve"> как</w:t>
      </w:r>
      <w:bookmarkStart w:id="9" w:name="_Hlk19414768"/>
    </w:p>
    <w:bookmarkStart w:id="10" w:name="_Hlk21062741"/>
    <w:bookmarkStart w:id="11" w:name="_Hlk21062724"/>
    <w:p w14:paraId="6D5B3D80" w14:textId="25F12581" w:rsidR="00002368" w:rsidRPr="004E121F" w:rsidRDefault="00F6152E" w:rsidP="00802C37">
      <w:pPr>
        <w:spacing w:before="122" w:line="242" w:lineRule="auto"/>
        <w:ind w:firstLine="284"/>
        <w:jc w:val="both"/>
        <w:rPr>
          <w:rFonts w:ascii="Times New Roman" w:hAnsi="Times New Roman" w:cs="Times New Roman"/>
          <w:i/>
          <w:lang w:val="en-US"/>
        </w:rPr>
      </w:pPr>
      <m:oMathPara>
        <m:oMath>
          <m:sSub>
            <m:sSubPr>
              <m:ctrlPr>
                <w:rPr>
                  <w:rFonts w:ascii="Cambria Math" w:hAnsi="Cambria Math" w:cs="Times New Roman"/>
                  <w:i/>
                </w:rPr>
              </m:ctrlPr>
            </m:sSubPr>
            <m:e>
              <m:r>
                <w:rPr>
                  <w:rFonts w:ascii="Cambria Math" w:hAnsi="Cambria Math" w:cs="Times New Roman"/>
                  <w:lang w:val="en-US"/>
                </w:rPr>
                <m:t xml:space="preserve">                                                          f</m:t>
              </m:r>
            </m:e>
            <m:sub>
              <m:r>
                <w:rPr>
                  <w:rFonts w:ascii="Cambria Math" w:hAnsi="Cambria Math" w:cs="Times New Roman"/>
                </w:rPr>
                <m:t>μ</m:t>
              </m:r>
            </m:sub>
          </m:sSub>
          <m:d>
            <m:dPr>
              <m:ctrlPr>
                <w:rPr>
                  <w:rFonts w:ascii="Cambria Math" w:hAnsi="Cambria Math" w:cs="Times New Roman"/>
                  <w:i/>
                </w:rPr>
              </m:ctrlPr>
            </m:dPr>
            <m:e>
              <m:r>
                <w:rPr>
                  <w:rFonts w:ascii="Cambria Math" w:hAnsi="Cambria Math" w:cs="Times New Roman"/>
                </w:rPr>
                <m:t>Γ</m:t>
              </m:r>
            </m:e>
          </m:d>
          <m:r>
            <w:rPr>
              <w:rFonts w:ascii="Cambria Math" w:hAnsi="Cambria Math" w:cs="Times New Roman"/>
            </w:rPr>
            <m:t>: Γ→</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μ</m:t>
              </m:r>
            </m:sub>
          </m:sSub>
          <m:r>
            <w:rPr>
              <w:rFonts w:ascii="Cambria Math" w:hAnsi="Cambria Math" w:cs="Times New Roman"/>
            </w:rPr>
            <m:t>,                                                           (3)</m:t>
          </m:r>
        </m:oMath>
      </m:oMathPara>
    </w:p>
    <w:p w14:paraId="6053426C" w14:textId="77777777" w:rsidR="00F71E9B" w:rsidRDefault="00002368" w:rsidP="00F71E9B">
      <w:pPr>
        <w:spacing w:before="122" w:line="242" w:lineRule="auto"/>
        <w:jc w:val="both"/>
        <w:rPr>
          <w:rFonts w:ascii="Times New Roman" w:hAnsi="Times New Roman" w:cs="Times New Roman"/>
        </w:rPr>
      </w:pPr>
      <w:bookmarkStart w:id="12" w:name="_Hlk21062871"/>
      <w:bookmarkStart w:id="13" w:name="_Hlk21062853"/>
      <w:bookmarkEnd w:id="10"/>
      <w:r w:rsidRPr="004E121F">
        <w:rPr>
          <w:rFonts w:ascii="Times New Roman" w:hAnsi="Times New Roman" w:cs="Times New Roman"/>
        </w:rPr>
        <w:t xml:space="preserve">где </w:t>
      </w:r>
      <w:bookmarkStart w:id="14" w:name="_Hlk21062894"/>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μ</m:t>
            </m:r>
          </m:sub>
        </m:sSub>
        <m:r>
          <w:rPr>
            <w:rFonts w:ascii="Cambria Math" w:hAnsi="Cambria Math" w:cs="Times New Roman"/>
          </w:rPr>
          <m:t>=</m:t>
        </m:r>
        <w:bookmarkStart w:id="15" w:name="_Hlk21063007"/>
        <m:d>
          <m:dPr>
            <m:begChr m:val="〈"/>
            <m:end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μ</m:t>
                        </m:r>
                      </m:sub>
                    </m:sSub>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μ</m:t>
                    </m:r>
                  </m:sub>
                </m:sSub>
                <m:r>
                  <w:rPr>
                    <w:rFonts w:ascii="Cambria Math" w:hAnsi="Cambria Math" w:cs="Times New Roman"/>
                  </w:rPr>
                  <m:t>∈Λ</m:t>
                </m:r>
              </m:e>
            </m:d>
            <m:r>
              <w:rPr>
                <w:rFonts w:ascii="Cambria Math" w:hAnsi="Cambria Math" w:cs="Times New Roman"/>
              </w:rPr>
              <m:t xml:space="preserve">, </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μ</m:t>
                        </m:r>
                      </m:sub>
                    </m:sSub>
                  </m:sub>
                </m:sSub>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μ</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μ</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μ</m:t>
                    </m:r>
                  </m:sub>
                </m:sSub>
              </m:e>
            </m:d>
          </m:e>
        </m:d>
        <w:bookmarkEnd w:id="15"/>
        <m:r>
          <w:rPr>
            <w:rFonts w:ascii="Cambria Math" w:hAnsi="Cambria Math" w:cs="Times New Roman"/>
          </w:rPr>
          <m:t>.</m:t>
        </m:r>
      </m:oMath>
      <w:r w:rsidR="00EA7764" w:rsidRPr="004E121F">
        <w:rPr>
          <w:rFonts w:ascii="Times New Roman" w:eastAsiaTheme="minorEastAsia" w:hAnsi="Times New Roman" w:cs="Times New Roman"/>
        </w:rPr>
        <w:t xml:space="preserve"> Было бы желательным, чтобы</w:t>
      </w:r>
      <w:bookmarkStart w:id="16" w:name="_Hlk21063242"/>
      <w:bookmarkEnd w:id="12"/>
      <w:bookmarkEnd w:id="14"/>
      <w:r w:rsidR="00E042E2" w:rsidRPr="004E121F">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μ</m:t>
                </m:r>
              </m:sub>
            </m:sSub>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α</m:t>
            </m:r>
          </m:sub>
        </m:sSub>
      </m:oMath>
      <w:r w:rsidR="00E042E2" w:rsidRPr="004E121F">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μ</m:t>
            </m:r>
          </m:sub>
        </m:sSub>
        <m:r>
          <w:rPr>
            <w:rFonts w:ascii="Cambria Math" w:hAnsi="Cambria Math" w:cs="Times New Roman"/>
          </w:rPr>
          <m:t>⊆Λ</m:t>
        </m:r>
      </m:oMath>
      <w:r w:rsidR="00B839FA" w:rsidRPr="004E121F">
        <w:rPr>
          <w:rFonts w:ascii="Times New Roman" w:eastAsiaTheme="minorEastAsia" w:hAnsi="Times New Roman" w:cs="Times New Roman"/>
        </w:rPr>
        <w:t>,</w:t>
      </w:r>
      <w:bookmarkEnd w:id="16"/>
      <w:r w:rsidR="00B839FA" w:rsidRPr="004E121F">
        <w:rPr>
          <w:rFonts w:ascii="Times New Roman" w:eastAsiaTheme="minorEastAsia" w:hAnsi="Times New Roman" w:cs="Times New Roman"/>
        </w:rPr>
        <w:t xml:space="preserve"> </w:t>
      </w:r>
      <w:r w:rsidR="00EA7764" w:rsidRPr="004E121F">
        <w:rPr>
          <w:rFonts w:ascii="Times New Roman" w:eastAsiaTheme="minorEastAsia" w:hAnsi="Times New Roman" w:cs="Times New Roman"/>
        </w:rPr>
        <w:t xml:space="preserve">но этого может и не быть, </w:t>
      </w:r>
      <w:r w:rsidR="00B839FA" w:rsidRPr="004E121F">
        <w:rPr>
          <w:rFonts w:ascii="Times New Roman" w:eastAsiaTheme="minorEastAsia" w:hAnsi="Times New Roman" w:cs="Times New Roman"/>
        </w:rPr>
        <w:t>а, следовательно, отображение (2) в общем случае не является биекцией</w:t>
      </w:r>
      <w:r w:rsidR="00332011" w:rsidRPr="004E121F">
        <w:rPr>
          <w:rFonts w:ascii="Times New Roman" w:eastAsiaTheme="minorEastAsia" w:hAnsi="Times New Roman" w:cs="Times New Roman"/>
        </w:rPr>
        <w:t>.</w:t>
      </w:r>
      <w:r w:rsidR="00357461" w:rsidRPr="004E121F">
        <w:rPr>
          <w:rFonts w:ascii="Times New Roman" w:hAnsi="Times New Roman" w:cs="Times New Roman"/>
        </w:rPr>
        <w:t xml:space="preserve"> В этой связи цель учителя математики</w:t>
      </w:r>
      <w:r w:rsidR="00EA7764" w:rsidRPr="004E121F">
        <w:rPr>
          <w:rFonts w:ascii="Times New Roman" w:hAnsi="Times New Roman" w:cs="Times New Roman"/>
        </w:rPr>
        <w:t xml:space="preserve"> </w:t>
      </w:r>
      <w:r w:rsidR="003B13B9" w:rsidRPr="004E121F">
        <w:rPr>
          <w:rFonts w:ascii="Times New Roman" w:hAnsi="Times New Roman" w:cs="Times New Roman"/>
        </w:rPr>
        <w:t>может</w:t>
      </w:r>
      <w:r w:rsidR="00357461" w:rsidRPr="004E121F">
        <w:rPr>
          <w:rFonts w:ascii="Times New Roman" w:hAnsi="Times New Roman" w:cs="Times New Roman"/>
        </w:rPr>
        <w:t xml:space="preserve"> состоять в формировании у выпускника знаний в области математики, предусмотренных основой образовательной программой школы, в которой он работает</w:t>
      </w:r>
      <w:r w:rsidR="000330C4" w:rsidRPr="004E121F">
        <w:rPr>
          <w:rFonts w:ascii="Times New Roman" w:hAnsi="Times New Roman" w:cs="Times New Roman"/>
        </w:rPr>
        <w:t xml:space="preserve"> (далее – </w:t>
      </w:r>
      <w:r w:rsidR="00940927" w:rsidRPr="004E121F">
        <w:rPr>
          <w:rFonts w:ascii="Times New Roman" w:hAnsi="Times New Roman" w:cs="Times New Roman"/>
          <w:b/>
        </w:rPr>
        <w:t>вторая</w:t>
      </w:r>
      <w:r w:rsidR="000330C4" w:rsidRPr="004E121F">
        <w:rPr>
          <w:rFonts w:ascii="Times New Roman" w:hAnsi="Times New Roman" w:cs="Times New Roman"/>
          <w:b/>
        </w:rPr>
        <w:t xml:space="preserve"> цель</w:t>
      </w:r>
      <w:r w:rsidR="000330C4" w:rsidRPr="004E121F">
        <w:rPr>
          <w:rFonts w:ascii="Times New Roman" w:hAnsi="Times New Roman" w:cs="Times New Roman"/>
        </w:rPr>
        <w:t>)</w:t>
      </w:r>
      <w:r w:rsidR="00357461" w:rsidRPr="004E121F">
        <w:rPr>
          <w:rFonts w:ascii="Times New Roman" w:hAnsi="Times New Roman" w:cs="Times New Roman"/>
        </w:rPr>
        <w:t xml:space="preserve">. </w:t>
      </w:r>
      <w:r w:rsidR="005A1F9C" w:rsidRPr="004E121F">
        <w:rPr>
          <w:rFonts w:ascii="Times New Roman" w:hAnsi="Times New Roman" w:cs="Times New Roman"/>
        </w:rPr>
        <w:t>П</w:t>
      </w:r>
      <w:r w:rsidR="00283C14">
        <w:rPr>
          <w:rFonts w:ascii="Times New Roman" w:hAnsi="Times New Roman" w:cs="Times New Roman"/>
        </w:rPr>
        <w:t xml:space="preserve">ри этом не исключено, что в какой-то из школ </w:t>
      </w:r>
      <w:r w:rsidR="00357461" w:rsidRPr="004E121F">
        <w:rPr>
          <w:rFonts w:ascii="Times New Roman" w:hAnsi="Times New Roman" w:cs="Times New Roman"/>
        </w:rPr>
        <w:t>качеств</w:t>
      </w:r>
      <w:r w:rsidR="005A1F9C" w:rsidRPr="004E121F">
        <w:rPr>
          <w:rFonts w:ascii="Times New Roman" w:hAnsi="Times New Roman" w:cs="Times New Roman"/>
        </w:rPr>
        <w:t>о</w:t>
      </w:r>
      <w:r w:rsidR="00357461" w:rsidRPr="004E121F">
        <w:rPr>
          <w:rFonts w:ascii="Times New Roman" w:hAnsi="Times New Roman" w:cs="Times New Roman"/>
        </w:rPr>
        <w:t xml:space="preserve"> </w:t>
      </w:r>
      <w:r w:rsidR="005A1F9C" w:rsidRPr="004E121F">
        <w:rPr>
          <w:rFonts w:ascii="Times New Roman" w:hAnsi="Times New Roman" w:cs="Times New Roman"/>
        </w:rPr>
        <w:t xml:space="preserve">разработки </w:t>
      </w:r>
      <w:r w:rsidR="00357461" w:rsidRPr="004E121F">
        <w:rPr>
          <w:rFonts w:ascii="Times New Roman" w:hAnsi="Times New Roman" w:cs="Times New Roman"/>
        </w:rPr>
        <w:t xml:space="preserve">основной образовательной программы </w:t>
      </w:r>
      <w:r w:rsidR="005A1F9C" w:rsidRPr="004E121F">
        <w:rPr>
          <w:rFonts w:ascii="Times New Roman" w:hAnsi="Times New Roman" w:cs="Times New Roman"/>
        </w:rPr>
        <w:t>в части</w:t>
      </w:r>
      <w:r w:rsidR="009508EC" w:rsidRPr="004E121F">
        <w:rPr>
          <w:rFonts w:ascii="Times New Roman" w:hAnsi="Times New Roman" w:cs="Times New Roman"/>
        </w:rPr>
        <w:t>, относящейся к</w:t>
      </w:r>
      <w:r w:rsidR="005A1F9C" w:rsidRPr="004E121F">
        <w:rPr>
          <w:rFonts w:ascii="Times New Roman" w:hAnsi="Times New Roman" w:cs="Times New Roman"/>
        </w:rPr>
        <w:t xml:space="preserve"> математик</w:t>
      </w:r>
      <w:r w:rsidR="009508EC" w:rsidRPr="004E121F">
        <w:rPr>
          <w:rFonts w:ascii="Times New Roman" w:hAnsi="Times New Roman" w:cs="Times New Roman"/>
        </w:rPr>
        <w:t>е,</w:t>
      </w:r>
      <w:r w:rsidR="005A1F9C" w:rsidRPr="004E121F">
        <w:rPr>
          <w:rFonts w:ascii="Times New Roman" w:hAnsi="Times New Roman" w:cs="Times New Roman"/>
        </w:rPr>
        <w:t xml:space="preserve"> </w:t>
      </w:r>
      <w:r w:rsidR="00283C14">
        <w:rPr>
          <w:rFonts w:ascii="Times New Roman" w:hAnsi="Times New Roman" w:cs="Times New Roman"/>
        </w:rPr>
        <w:t xml:space="preserve">окажется </w:t>
      </w:r>
      <w:r w:rsidR="005A1F9C" w:rsidRPr="004E121F">
        <w:rPr>
          <w:rFonts w:ascii="Times New Roman" w:hAnsi="Times New Roman" w:cs="Times New Roman"/>
        </w:rPr>
        <w:t xml:space="preserve">невысоким, </w:t>
      </w:r>
      <w:r w:rsidR="00F71E9B" w:rsidRPr="004E121F">
        <w:rPr>
          <w:rFonts w:ascii="Times New Roman" w:hAnsi="Times New Roman" w:cs="Times New Roman"/>
        </w:rPr>
        <w:t xml:space="preserve">совокупность формируемых у выпускника знаний </w:t>
      </w:r>
      <w:r w:rsidR="00DB0793">
        <w:rPr>
          <w:rFonts w:ascii="Times New Roman" w:hAnsi="Times New Roman" w:cs="Times New Roman"/>
        </w:rPr>
        <w:t>будет</w:t>
      </w:r>
      <w:r w:rsidR="009508EC" w:rsidRPr="004E121F">
        <w:rPr>
          <w:rFonts w:ascii="Times New Roman" w:hAnsi="Times New Roman" w:cs="Times New Roman"/>
        </w:rPr>
        <w:t xml:space="preserve"> </w:t>
      </w:r>
      <w:r w:rsidR="00F71E9B" w:rsidRPr="004E121F">
        <w:rPr>
          <w:rFonts w:ascii="Times New Roman" w:hAnsi="Times New Roman" w:cs="Times New Roman"/>
        </w:rPr>
        <w:t>носить разрозненный (отрывочный) характер</w:t>
      </w:r>
      <w:r w:rsidR="00DB0793">
        <w:rPr>
          <w:rFonts w:ascii="Times New Roman" w:hAnsi="Times New Roman" w:cs="Times New Roman"/>
        </w:rPr>
        <w:t xml:space="preserve">. Кроме того, </w:t>
      </w:r>
      <w:r w:rsidR="00283C14">
        <w:rPr>
          <w:rFonts w:ascii="Times New Roman" w:hAnsi="Times New Roman" w:cs="Times New Roman"/>
        </w:rPr>
        <w:t xml:space="preserve">учебное время, </w:t>
      </w:r>
      <w:r w:rsidR="00DB0793">
        <w:rPr>
          <w:rFonts w:ascii="Times New Roman" w:hAnsi="Times New Roman" w:cs="Times New Roman"/>
        </w:rPr>
        <w:t>выделяемое на изучение математических предметов в различных школах разное, а требования к сдаче ЕГЭ для всех одинаковы</w:t>
      </w:r>
      <w:r w:rsidR="00F71E9B" w:rsidRPr="004E121F">
        <w:rPr>
          <w:rFonts w:ascii="Times New Roman" w:hAnsi="Times New Roman" w:cs="Times New Roman"/>
        </w:rPr>
        <w:t>.</w:t>
      </w:r>
      <w:bookmarkEnd w:id="11"/>
      <w:bookmarkEnd w:id="13"/>
    </w:p>
    <w:p w14:paraId="75280ADD" w14:textId="77777777" w:rsidR="00DB0793" w:rsidRDefault="00DB0793" w:rsidP="00454D40">
      <w:pPr>
        <w:spacing w:before="122" w:line="242" w:lineRule="auto"/>
        <w:ind w:firstLine="567"/>
        <w:jc w:val="both"/>
        <w:rPr>
          <w:rFonts w:ascii="Times New Roman" w:hAnsi="Times New Roman" w:cs="Times New Roman"/>
        </w:rPr>
      </w:pPr>
      <w:r>
        <w:rPr>
          <w:rFonts w:ascii="Times New Roman" w:hAnsi="Times New Roman" w:cs="Times New Roman"/>
        </w:rPr>
        <w:t xml:space="preserve">В этой связи один из </w:t>
      </w:r>
      <w:r w:rsidR="00475E48">
        <w:rPr>
          <w:rFonts w:ascii="Times New Roman" w:hAnsi="Times New Roman" w:cs="Times New Roman"/>
        </w:rPr>
        <w:t>вопросов</w:t>
      </w:r>
      <w:r>
        <w:rPr>
          <w:rFonts w:ascii="Times New Roman" w:hAnsi="Times New Roman" w:cs="Times New Roman"/>
        </w:rPr>
        <w:t>, связанных с Едиными государственными экзаменами, относится к обеспечению равенства выпускников. Это равенство не должно ограничиваться только условиями сдачи ЕГЭ, а должно распространяться на условия изучения математики и подготовки к ЕГЭ.</w:t>
      </w:r>
    </w:p>
    <w:p w14:paraId="1C35B420" w14:textId="77777777" w:rsidR="00DB0793" w:rsidRDefault="00DB0793" w:rsidP="002D7CD9">
      <w:pPr>
        <w:spacing w:before="122" w:line="242" w:lineRule="auto"/>
        <w:ind w:firstLine="567"/>
        <w:jc w:val="both"/>
        <w:rPr>
          <w:rFonts w:ascii="Times New Roman" w:hAnsi="Times New Roman" w:cs="Times New Roman"/>
        </w:rPr>
      </w:pPr>
      <w:r>
        <w:rPr>
          <w:rFonts w:ascii="Times New Roman" w:hAnsi="Times New Roman" w:cs="Times New Roman"/>
        </w:rPr>
        <w:t>Необходимо, чтобы вторая цель практически ничем не отличалась от первой</w:t>
      </w:r>
      <w:r w:rsidR="004E1878">
        <w:rPr>
          <w:rFonts w:ascii="Times New Roman" w:hAnsi="Times New Roman" w:cs="Times New Roman"/>
        </w:rPr>
        <w:t>, что предполагает дальнейшее повышение качества ФГОС.</w:t>
      </w:r>
    </w:p>
    <w:p w14:paraId="534C0292" w14:textId="77777777" w:rsidR="00126B5C" w:rsidRPr="004E121F" w:rsidRDefault="00472F1B" w:rsidP="002D7CD9">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Экзаменационные билеты </w:t>
      </w:r>
      <w:r w:rsidR="00FA64D9" w:rsidRPr="004E121F">
        <w:rPr>
          <w:rFonts w:ascii="Times New Roman" w:eastAsiaTheme="minorEastAsia" w:hAnsi="Times New Roman" w:cs="Times New Roman"/>
        </w:rPr>
        <w:t>(</w:t>
      </w:r>
      <w:r w:rsidR="009508EC" w:rsidRPr="004E121F">
        <w:rPr>
          <w:rFonts w:ascii="Times New Roman" w:eastAsiaTheme="minorEastAsia" w:hAnsi="Times New Roman" w:cs="Times New Roman"/>
        </w:rPr>
        <w:t>более известные как</w:t>
      </w:r>
      <w:r w:rsidRPr="004E121F">
        <w:rPr>
          <w:rFonts w:ascii="Times New Roman" w:eastAsiaTheme="minorEastAsia" w:hAnsi="Times New Roman" w:cs="Times New Roman"/>
        </w:rPr>
        <w:t xml:space="preserve"> контрольно-измерительные материалы</w:t>
      </w:r>
      <w:r w:rsidR="00FA64D9" w:rsidRPr="004E121F">
        <w:rPr>
          <w:rFonts w:ascii="Times New Roman" w:eastAsiaTheme="minorEastAsia" w:hAnsi="Times New Roman" w:cs="Times New Roman"/>
        </w:rPr>
        <w:t xml:space="preserve">), по которым </w:t>
      </w:r>
      <w:r w:rsidRPr="004E121F">
        <w:rPr>
          <w:rFonts w:ascii="Times New Roman" w:eastAsiaTheme="minorEastAsia" w:hAnsi="Times New Roman" w:cs="Times New Roman"/>
        </w:rPr>
        <w:t xml:space="preserve">будут </w:t>
      </w:r>
      <w:r w:rsidR="00FA64D9" w:rsidRPr="004E121F">
        <w:rPr>
          <w:rFonts w:ascii="Times New Roman" w:eastAsiaTheme="minorEastAsia" w:hAnsi="Times New Roman" w:cs="Times New Roman"/>
        </w:rPr>
        <w:t>проводит</w:t>
      </w:r>
      <w:r w:rsidRPr="004E121F">
        <w:rPr>
          <w:rFonts w:ascii="Times New Roman" w:eastAsiaTheme="minorEastAsia" w:hAnsi="Times New Roman" w:cs="Times New Roman"/>
        </w:rPr>
        <w:t>ь</w:t>
      </w:r>
      <w:r w:rsidR="00FA64D9" w:rsidRPr="004E121F">
        <w:rPr>
          <w:rFonts w:ascii="Times New Roman" w:eastAsiaTheme="minorEastAsia" w:hAnsi="Times New Roman" w:cs="Times New Roman"/>
        </w:rPr>
        <w:t>ся</w:t>
      </w:r>
      <w:r w:rsidRPr="004E121F">
        <w:rPr>
          <w:rFonts w:ascii="Times New Roman" w:eastAsiaTheme="minorEastAsia" w:hAnsi="Times New Roman" w:cs="Times New Roman"/>
        </w:rPr>
        <w:t xml:space="preserve"> очередные</w:t>
      </w:r>
      <w:r w:rsidR="00FA64D9" w:rsidRPr="004E121F">
        <w:rPr>
          <w:rFonts w:ascii="Times New Roman" w:eastAsiaTheme="minorEastAsia" w:hAnsi="Times New Roman" w:cs="Times New Roman"/>
        </w:rPr>
        <w:t xml:space="preserve"> ЕГЭ, разрабатываются </w:t>
      </w:r>
      <w:r w:rsidR="00D121E2" w:rsidRPr="004E121F">
        <w:rPr>
          <w:rFonts w:ascii="Times New Roman" w:eastAsiaTheme="minorEastAsia" w:hAnsi="Times New Roman" w:cs="Times New Roman"/>
        </w:rPr>
        <w:t>ФГБНУ «</w:t>
      </w:r>
      <w:r w:rsidR="00FA64D9" w:rsidRPr="004E121F">
        <w:rPr>
          <w:rFonts w:ascii="Times New Roman" w:eastAsiaTheme="minorEastAsia" w:hAnsi="Times New Roman" w:cs="Times New Roman"/>
        </w:rPr>
        <w:t>Федеральным институтом педагогических измерений</w:t>
      </w:r>
      <w:r w:rsidR="00D121E2" w:rsidRPr="004E121F">
        <w:rPr>
          <w:rFonts w:ascii="Times New Roman" w:eastAsiaTheme="minorEastAsia" w:hAnsi="Times New Roman" w:cs="Times New Roman"/>
        </w:rPr>
        <w:t>»</w:t>
      </w:r>
      <w:r w:rsidR="00F71E9B" w:rsidRPr="004E121F">
        <w:rPr>
          <w:rFonts w:ascii="Times New Roman" w:eastAsiaTheme="minorEastAsia" w:hAnsi="Times New Roman" w:cs="Times New Roman"/>
        </w:rPr>
        <w:t>, исходя из требований ФГОС</w:t>
      </w:r>
      <w:r w:rsidR="00FA64D9" w:rsidRPr="004E121F">
        <w:rPr>
          <w:rFonts w:ascii="Times New Roman" w:eastAsiaTheme="minorEastAsia" w:hAnsi="Times New Roman" w:cs="Times New Roman"/>
        </w:rPr>
        <w:t xml:space="preserve">. </w:t>
      </w:r>
      <w:r w:rsidR="00126B5C" w:rsidRPr="004E121F">
        <w:rPr>
          <w:rFonts w:ascii="Times New Roman" w:eastAsiaTheme="minorEastAsia" w:hAnsi="Times New Roman" w:cs="Times New Roman"/>
        </w:rPr>
        <w:t>Знания, необходимые для их решения, можно также представить как</w:t>
      </w:r>
    </w:p>
    <w:p w14:paraId="260B77CD" w14:textId="7E51CF81" w:rsidR="00E41C56" w:rsidRPr="002D7CD9" w:rsidRDefault="00F6152E" w:rsidP="00E41C56">
      <w:pPr>
        <w:spacing w:before="122" w:line="242" w:lineRule="auto"/>
        <w:ind w:firstLine="284"/>
        <w:jc w:val="both"/>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lang w:val="en-US"/>
                </w:rPr>
                <m:t xml:space="preserve">                                                      f</m:t>
              </m:r>
            </m:e>
            <m:sub>
              <m:r>
                <w:rPr>
                  <w:rFonts w:ascii="Cambria Math" w:hAnsi="Cambria Math" w:cs="Times New Roman"/>
                </w:rPr>
                <m:t>ЕГЭ</m:t>
              </m:r>
            </m:sub>
          </m:sSub>
          <m:d>
            <m:dPr>
              <m:ctrlPr>
                <w:rPr>
                  <w:rFonts w:ascii="Cambria Math" w:hAnsi="Cambria Math" w:cs="Times New Roman"/>
                  <w:i/>
                </w:rPr>
              </m:ctrlPr>
            </m:dPr>
            <m:e>
              <m:r>
                <w:rPr>
                  <w:rFonts w:ascii="Cambria Math" w:hAnsi="Cambria Math" w:cs="Times New Roman"/>
                </w:rPr>
                <m:t>Γ</m:t>
              </m:r>
            </m:e>
          </m:d>
          <m:r>
            <w:rPr>
              <w:rFonts w:ascii="Cambria Math" w:hAnsi="Cambria Math" w:cs="Times New Roman"/>
            </w:rPr>
            <m:t>: Γ→</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ЕГЭ</m:t>
              </m:r>
            </m:sub>
          </m:sSub>
          <m:r>
            <w:rPr>
              <w:rFonts w:ascii="Cambria Math" w:hAnsi="Cambria Math" w:cs="Times New Roman"/>
            </w:rPr>
            <m:t>,                                                       (4)</m:t>
          </m:r>
        </m:oMath>
      </m:oMathPara>
    </w:p>
    <w:p w14:paraId="20FFC85E" w14:textId="77777777" w:rsidR="00FA64D9" w:rsidRPr="004E121F" w:rsidRDefault="00E41C56" w:rsidP="003563F4">
      <w:pPr>
        <w:spacing w:before="122" w:line="242" w:lineRule="auto"/>
        <w:jc w:val="both"/>
        <w:rPr>
          <w:rFonts w:ascii="Times New Roman" w:eastAsiaTheme="minorEastAsia" w:hAnsi="Times New Roman" w:cs="Times New Roman"/>
        </w:rPr>
      </w:pPr>
      <w:r w:rsidRPr="004E121F">
        <w:rPr>
          <w:rFonts w:ascii="Times New Roman" w:eastAsiaTheme="minorEastAsia" w:hAnsi="Times New Roman" w:cs="Times New Roman"/>
        </w:rPr>
        <w:t xml:space="preserve">где </w:t>
      </w:r>
      <m:oMath>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ЕГЭ</m:t>
            </m:r>
          </m:sub>
        </m:sSub>
        <m:r>
          <w:rPr>
            <w:rFonts w:ascii="Cambria Math" w:eastAsiaTheme="minorEastAsia" w:hAnsi="Cambria Math" w:cs="Times New Roman"/>
          </w:rPr>
          <m:t>=</m:t>
        </m:r>
        <m:d>
          <m:dPr>
            <m:begChr m:val="〈"/>
            <m:end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lang w:val="en-US"/>
                      </w:rPr>
                      <m:t>V</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ЕГЭ</m:t>
                    </m:r>
                  </m:sub>
                </m:sSub>
              </m:e>
            </m:d>
            <m:r>
              <w:rPr>
                <w:rFonts w:ascii="Cambria Math" w:hAnsi="Cambria Math" w:cs="Times New Roman"/>
              </w:rPr>
              <m:t xml:space="preserve">, </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егэ</m:t>
                        </m:r>
                      </m:sub>
                    </m:sSub>
                  </m:sub>
                </m:sSub>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егэ</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ЕГЭ</m:t>
                    </m:r>
                  </m:sub>
                </m:sSub>
              </m:e>
            </m:d>
          </m:e>
        </m:d>
        <m:r>
          <w:rPr>
            <w:rFonts w:ascii="Cambria Math" w:hAnsi="Cambria Math" w:cs="Times New Roman"/>
          </w:rPr>
          <m:t>.</m:t>
        </m:r>
      </m:oMath>
      <w:r w:rsidR="009508EC" w:rsidRPr="004E121F">
        <w:rPr>
          <w:rFonts w:ascii="Times New Roman" w:eastAsiaTheme="minorEastAsia" w:hAnsi="Times New Roman" w:cs="Times New Roman"/>
        </w:rPr>
        <w:t xml:space="preserve"> Его можно рассматривать как р</w:t>
      </w:r>
      <w:r w:rsidRPr="004E121F">
        <w:rPr>
          <w:rFonts w:ascii="Times New Roman" w:eastAsiaTheme="minorEastAsia" w:hAnsi="Times New Roman" w:cs="Times New Roman"/>
        </w:rPr>
        <w:t>езультат выполнения цепочки операций по редактированию (разборке) исходного графа</w:t>
      </w:r>
      <w:r w:rsidR="009508EC" w:rsidRPr="004E121F">
        <w:rPr>
          <w:rFonts w:ascii="Times New Roman" w:eastAsiaTheme="minorEastAsia" w:hAnsi="Times New Roman" w:cs="Times New Roman"/>
        </w:rPr>
        <w:t xml:space="preserve">, </w:t>
      </w:r>
      <w:r w:rsidR="000705DA" w:rsidRPr="004E121F">
        <w:rPr>
          <w:rFonts w:ascii="Times New Roman" w:eastAsiaTheme="minorEastAsia" w:hAnsi="Times New Roman" w:cs="Times New Roman"/>
        </w:rPr>
        <w:t>не являющийся биекцией</w:t>
      </w:r>
      <w:r w:rsidRPr="004E121F">
        <w:rPr>
          <w:rFonts w:ascii="Times New Roman" w:eastAsiaTheme="minorEastAsia" w:hAnsi="Times New Roman" w:cs="Times New Roman"/>
        </w:rPr>
        <w:t xml:space="preserve">. </w:t>
      </w:r>
      <w:r w:rsidR="009508EC" w:rsidRPr="004E121F">
        <w:rPr>
          <w:rFonts w:ascii="Times New Roman" w:eastAsiaTheme="minorEastAsia" w:hAnsi="Times New Roman" w:cs="Times New Roman"/>
        </w:rPr>
        <w:t>Этот</w:t>
      </w:r>
      <w:r w:rsidRPr="004E121F">
        <w:rPr>
          <w:rFonts w:ascii="Times New Roman" w:eastAsiaTheme="minorEastAsia" w:hAnsi="Times New Roman" w:cs="Times New Roman"/>
        </w:rPr>
        <w:t xml:space="preserve"> граф</w:t>
      </w:r>
      <w:r w:rsidR="003563F4" w:rsidRPr="004E121F">
        <w:rPr>
          <w:rFonts w:ascii="Times New Roman" w:eastAsiaTheme="minorEastAsia" w:hAnsi="Times New Roman" w:cs="Times New Roman"/>
        </w:rPr>
        <w:t xml:space="preserve"> становится известным </w:t>
      </w:r>
      <w:r w:rsidR="00071298" w:rsidRPr="004E121F">
        <w:rPr>
          <w:rFonts w:ascii="Times New Roman" w:eastAsiaTheme="minorEastAsia" w:hAnsi="Times New Roman" w:cs="Times New Roman"/>
        </w:rPr>
        <w:t xml:space="preserve">учителям </w:t>
      </w:r>
      <w:r w:rsidR="00F71E9B" w:rsidRPr="004E121F">
        <w:rPr>
          <w:rFonts w:ascii="Times New Roman" w:eastAsiaTheme="minorEastAsia" w:hAnsi="Times New Roman" w:cs="Times New Roman"/>
        </w:rPr>
        <w:t xml:space="preserve">после того, как </w:t>
      </w:r>
      <w:r w:rsidR="003563F4" w:rsidRPr="004E121F">
        <w:rPr>
          <w:rFonts w:ascii="Times New Roman" w:eastAsiaTheme="minorEastAsia" w:hAnsi="Times New Roman" w:cs="Times New Roman"/>
        </w:rPr>
        <w:t>экзамен</w:t>
      </w:r>
      <w:r w:rsidR="00F71E9B" w:rsidRPr="004E121F">
        <w:rPr>
          <w:rFonts w:ascii="Times New Roman" w:eastAsiaTheme="minorEastAsia" w:hAnsi="Times New Roman" w:cs="Times New Roman"/>
        </w:rPr>
        <w:t xml:space="preserve"> </w:t>
      </w:r>
      <w:r w:rsidR="009508EC" w:rsidRPr="004E121F">
        <w:rPr>
          <w:rFonts w:ascii="Times New Roman" w:eastAsiaTheme="minorEastAsia" w:hAnsi="Times New Roman" w:cs="Times New Roman"/>
        </w:rPr>
        <w:t xml:space="preserve">уже </w:t>
      </w:r>
      <w:r w:rsidR="00F71E9B" w:rsidRPr="004E121F">
        <w:rPr>
          <w:rFonts w:ascii="Times New Roman" w:eastAsiaTheme="minorEastAsia" w:hAnsi="Times New Roman" w:cs="Times New Roman"/>
        </w:rPr>
        <w:t>нач</w:t>
      </w:r>
      <w:r w:rsidR="009508EC" w:rsidRPr="004E121F">
        <w:rPr>
          <w:rFonts w:ascii="Times New Roman" w:eastAsiaTheme="minorEastAsia" w:hAnsi="Times New Roman" w:cs="Times New Roman"/>
        </w:rPr>
        <w:t>ался</w:t>
      </w:r>
      <w:r w:rsidR="003563F4" w:rsidRPr="004E121F">
        <w:rPr>
          <w:rFonts w:ascii="Times New Roman" w:eastAsiaTheme="minorEastAsia" w:hAnsi="Times New Roman" w:cs="Times New Roman"/>
        </w:rPr>
        <w:t xml:space="preserve">. </w:t>
      </w:r>
      <w:r w:rsidR="000330C4" w:rsidRPr="004E121F">
        <w:rPr>
          <w:rFonts w:ascii="Times New Roman" w:eastAsiaTheme="minorEastAsia" w:hAnsi="Times New Roman" w:cs="Times New Roman"/>
        </w:rPr>
        <w:t xml:space="preserve">Но известно, какие задачи решались выпускниками на ЕГЭ прошлых лет. </w:t>
      </w:r>
      <w:r w:rsidR="00BE78FB" w:rsidRPr="004E121F">
        <w:rPr>
          <w:rFonts w:ascii="Times New Roman" w:eastAsiaTheme="minorEastAsia" w:hAnsi="Times New Roman" w:cs="Times New Roman"/>
        </w:rPr>
        <w:t>В этой связи</w:t>
      </w:r>
      <w:r w:rsidR="002C61E8" w:rsidRPr="004E121F">
        <w:rPr>
          <w:rFonts w:ascii="Times New Roman" w:eastAsiaTheme="minorEastAsia" w:hAnsi="Times New Roman" w:cs="Times New Roman"/>
        </w:rPr>
        <w:t xml:space="preserve"> </w:t>
      </w:r>
      <w:r w:rsidR="008465DC" w:rsidRPr="004E121F">
        <w:rPr>
          <w:rFonts w:ascii="Times New Roman" w:eastAsiaTheme="minorEastAsia" w:hAnsi="Times New Roman" w:cs="Times New Roman"/>
        </w:rPr>
        <w:t xml:space="preserve">знания, </w:t>
      </w:r>
      <w:bookmarkStart w:id="17" w:name="_Hlk25148337"/>
      <w:r w:rsidR="008465DC" w:rsidRPr="004E121F">
        <w:rPr>
          <w:rFonts w:ascii="Times New Roman" w:eastAsiaTheme="minorEastAsia" w:hAnsi="Times New Roman" w:cs="Times New Roman"/>
        </w:rPr>
        <w:t xml:space="preserve">необходимые для </w:t>
      </w:r>
      <w:r w:rsidR="00BE78FB" w:rsidRPr="004E121F">
        <w:rPr>
          <w:rFonts w:ascii="Times New Roman" w:eastAsiaTheme="minorEastAsia" w:hAnsi="Times New Roman" w:cs="Times New Roman"/>
        </w:rPr>
        <w:t>успешной сдачи ЕГЭ прошлых лет</w:t>
      </w:r>
      <w:bookmarkEnd w:id="17"/>
      <w:r w:rsidR="00BE78FB" w:rsidRPr="004E121F">
        <w:rPr>
          <w:rFonts w:ascii="Times New Roman" w:eastAsiaTheme="minorEastAsia" w:hAnsi="Times New Roman" w:cs="Times New Roman"/>
        </w:rPr>
        <w:t>,</w:t>
      </w:r>
      <w:r w:rsidR="008465DC" w:rsidRPr="004E121F">
        <w:rPr>
          <w:rFonts w:ascii="Times New Roman" w:eastAsiaTheme="minorEastAsia" w:hAnsi="Times New Roman" w:cs="Times New Roman"/>
        </w:rPr>
        <w:t xml:space="preserve"> </w:t>
      </w:r>
      <w:r w:rsidR="002C61E8" w:rsidRPr="004E121F">
        <w:rPr>
          <w:rFonts w:ascii="Times New Roman" w:eastAsiaTheme="minorEastAsia" w:hAnsi="Times New Roman" w:cs="Times New Roman"/>
        </w:rPr>
        <w:t>можно представить как</w:t>
      </w:r>
    </w:p>
    <w:p w14:paraId="0FB69046" w14:textId="12D49861" w:rsidR="002C61E8" w:rsidRPr="004E121F" w:rsidRDefault="00F6152E" w:rsidP="00802C37">
      <w:pPr>
        <w:spacing w:before="122" w:line="242" w:lineRule="auto"/>
        <w:ind w:firstLine="284"/>
        <w:jc w:val="both"/>
        <w:rPr>
          <w:rFonts w:ascii="Times New Roman" w:hAnsi="Times New Roman" w:cs="Times New Roman"/>
          <w:i/>
        </w:rPr>
      </w:pPr>
      <m:oMathPara>
        <m:oMath>
          <m:sSubSup>
            <m:sSubSupPr>
              <m:ctrlPr>
                <w:rPr>
                  <w:rFonts w:ascii="Cambria Math" w:hAnsi="Cambria Math" w:cs="Times New Roman"/>
                  <w:i/>
                </w:rPr>
              </m:ctrlPr>
            </m:sSubSupPr>
            <m:e>
              <m:r>
                <w:rPr>
                  <w:rFonts w:ascii="Cambria Math" w:hAnsi="Cambria Math" w:cs="Times New Roman"/>
                </w:rPr>
                <m:t xml:space="preserve">                                                      f</m:t>
              </m:r>
            </m:e>
            <m:sub>
              <m:r>
                <w:rPr>
                  <w:rFonts w:ascii="Cambria Math" w:hAnsi="Cambria Math" w:cs="Times New Roman"/>
                </w:rPr>
                <m:t>ЕГЭ</m:t>
              </m:r>
            </m:sub>
            <m:sup>
              <m:r>
                <w:rPr>
                  <w:rFonts w:ascii="Cambria Math" w:hAnsi="Cambria Math" w:cs="Times New Roman"/>
                  <w:lang w:val="en-US"/>
                </w:rPr>
                <m:t>'</m:t>
              </m:r>
            </m:sup>
          </m:sSubSup>
          <m:d>
            <m:dPr>
              <m:ctrlPr>
                <w:rPr>
                  <w:rFonts w:ascii="Cambria Math" w:hAnsi="Cambria Math" w:cs="Times New Roman"/>
                  <w:i/>
                </w:rPr>
              </m:ctrlPr>
            </m:dPr>
            <m:e>
              <m:r>
                <w:rPr>
                  <w:rFonts w:ascii="Cambria Math" w:hAnsi="Cambria Math" w:cs="Times New Roman"/>
                </w:rPr>
                <m:t>Γ</m:t>
              </m:r>
            </m:e>
          </m:d>
          <m:r>
            <w:rPr>
              <w:rFonts w:ascii="Cambria Math" w:hAnsi="Cambria Math" w:cs="Times New Roman"/>
            </w:rPr>
            <m:t>: Γ→</m:t>
          </m:r>
          <w:bookmarkStart w:id="18" w:name="_Hlk25148217"/>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ЕГЭ</m:t>
              </m:r>
            </m:sub>
            <m:sup>
              <m:r>
                <w:rPr>
                  <w:rFonts w:ascii="Cambria Math" w:hAnsi="Cambria Math" w:cs="Times New Roman"/>
                </w:rPr>
                <m:t>'</m:t>
              </m:r>
            </m:sup>
          </m:sSubSup>
          <w:bookmarkEnd w:id="18"/>
          <m:r>
            <w:rPr>
              <w:rFonts w:ascii="Cambria Math" w:hAnsi="Cambria Math" w:cs="Times New Roman"/>
            </w:rPr>
            <m:t>,                                                       (5)</m:t>
          </m:r>
        </m:oMath>
      </m:oMathPara>
    </w:p>
    <w:p w14:paraId="69C983E6" w14:textId="77777777" w:rsidR="00883331" w:rsidRPr="004E121F" w:rsidRDefault="000705DA" w:rsidP="000330C4">
      <w:pPr>
        <w:spacing w:before="122" w:line="242" w:lineRule="auto"/>
        <w:jc w:val="both"/>
        <w:rPr>
          <w:rFonts w:ascii="Times New Roman" w:eastAsiaTheme="minorEastAsia" w:hAnsi="Times New Roman" w:cs="Times New Roman"/>
        </w:rPr>
      </w:pPr>
      <w:r w:rsidRPr="004E121F">
        <w:rPr>
          <w:rFonts w:ascii="Times New Roman" w:eastAsiaTheme="minorEastAsia" w:hAnsi="Times New Roman" w:cs="Times New Roman"/>
        </w:rPr>
        <w:t xml:space="preserve">где </w:t>
      </w:r>
      <m:oMath>
        <m:sSubSup>
          <m:sSubSupPr>
            <m:ctrlPr>
              <w:rPr>
                <w:rFonts w:ascii="Cambria Math" w:eastAsiaTheme="minorEastAsia" w:hAnsi="Cambria Math" w:cs="Times New Roman"/>
                <w:i/>
              </w:rPr>
            </m:ctrlPr>
          </m:sSubSupPr>
          <m:e>
            <m:r>
              <w:rPr>
                <w:rFonts w:ascii="Cambria Math" w:eastAsiaTheme="minorEastAsia" w:hAnsi="Cambria Math" w:cs="Times New Roman"/>
              </w:rPr>
              <m:t>Γ</m:t>
            </m:r>
          </m:e>
          <m:sub>
            <m:r>
              <w:rPr>
                <w:rFonts w:ascii="Cambria Math" w:eastAsiaTheme="minorEastAsia" w:hAnsi="Cambria Math" w:cs="Times New Roman"/>
              </w:rPr>
              <m:t>ЕГЭ</m:t>
            </m:r>
          </m:sub>
          <m:sup>
            <m:r>
              <w:rPr>
                <w:rFonts w:ascii="Cambria Math" w:eastAsiaTheme="minorEastAsia" w:hAnsi="Cambria Math" w:cs="Times New Roman"/>
              </w:rPr>
              <m:t>'</m:t>
            </m:r>
          </m:sup>
        </m:sSubSup>
        <m:r>
          <w:rPr>
            <w:rFonts w:ascii="Cambria Math" w:eastAsiaTheme="minorEastAsia" w:hAnsi="Cambria Math" w:cs="Times New Roman"/>
          </w:rPr>
          <m:t>=</m:t>
        </m:r>
        <m:d>
          <m:dPr>
            <m:begChr m:val="〈"/>
            <m:endChr m:val="〉"/>
            <m:ctrlPr>
              <w:rPr>
                <w:rFonts w:ascii="Cambria Math" w:hAnsi="Cambria Math" w:cs="Times New Roman"/>
                <w:i/>
              </w:rPr>
            </m:ctrlPr>
          </m:dPr>
          <m:e>
            <m:d>
              <m:dPr>
                <m:begChr m:val="{"/>
                <m:endChr m:val="}"/>
                <m:ctrlPr>
                  <w:rPr>
                    <w:rFonts w:ascii="Cambria Math" w:hAnsi="Cambria Math" w:cs="Times New Roman"/>
                    <w:i/>
                  </w:rPr>
                </m:ctrlPr>
              </m:dPr>
              <m:e>
                <m:sSub>
                  <m:sSubPr>
                    <m:ctrlPr>
                      <w:rPr>
                        <w:rFonts w:ascii="Cambria Math" w:hAnsi="Cambria Math" w:cs="Times New Roman"/>
                        <w:i/>
                      </w:rPr>
                    </m:ctrlPr>
                  </m:sSubPr>
                  <m:e>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rPr>
                          <m:t>'</m:t>
                        </m:r>
                      </m:sup>
                    </m:sSup>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ЕГЭ</m:t>
                    </m:r>
                  </m:sub>
                </m:sSub>
              </m:e>
            </m:d>
            <m:r>
              <w:rPr>
                <w:rFonts w:ascii="Cambria Math" w:hAnsi="Cambria Math" w:cs="Times New Roman"/>
              </w:rPr>
              <m:t xml:space="preserve">, </m:t>
            </m:r>
            <m:d>
              <m:dPr>
                <m:begChr m:val="{"/>
                <m:endChr m:val="}"/>
                <m:ctrlPr>
                  <w:rPr>
                    <w:rFonts w:ascii="Cambria Math" w:hAnsi="Cambria Math" w:cs="Times New Roman"/>
                    <w:i/>
                  </w:rPr>
                </m:ctrlPr>
              </m:dPr>
              <m:e>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егэ</m:t>
                        </m:r>
                      </m:sub>
                    </m:sSub>
                  </m:sub>
                </m:sSub>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егэ</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егэ</m:t>
                        </m:r>
                      </m:sub>
                    </m:sSub>
                  </m:e>
                </m:d>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e>
                  <m:sub>
                    <m:r>
                      <w:rPr>
                        <w:rFonts w:ascii="Cambria Math" w:hAnsi="Cambria Math" w:cs="Times New Roman"/>
                      </w:rPr>
                      <m:t>ЕГЭ</m:t>
                    </m:r>
                  </m:sub>
                </m:sSub>
              </m:e>
            </m:d>
          </m:e>
        </m:d>
        <m:r>
          <w:rPr>
            <w:rFonts w:ascii="Cambria Math" w:hAnsi="Cambria Math" w:cs="Times New Roman"/>
          </w:rPr>
          <m:t>.</m:t>
        </m:r>
      </m:oMath>
      <w:r w:rsidR="00A7189D" w:rsidRPr="004E121F">
        <w:rPr>
          <w:rFonts w:ascii="Times New Roman" w:eastAsiaTheme="minorEastAsia" w:hAnsi="Times New Roman" w:cs="Times New Roman"/>
        </w:rPr>
        <w:t xml:space="preserve"> Его можно рассматривать как результат выполнения цепочки операций по редактированию (разборке) исходного графа, не являющийся биекцией.</w:t>
      </w:r>
      <w:r w:rsidR="00D4019C" w:rsidRPr="004E121F">
        <w:rPr>
          <w:rFonts w:ascii="Times New Roman" w:eastAsiaTheme="minorEastAsia" w:hAnsi="Times New Roman" w:cs="Times New Roman"/>
        </w:rPr>
        <w:t xml:space="preserve"> </w:t>
      </w:r>
    </w:p>
    <w:p w14:paraId="72D610C7" w14:textId="60C5000B" w:rsidR="00A7189D" w:rsidRPr="004E121F" w:rsidRDefault="000330C4" w:rsidP="002D7CD9">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Знания </w:t>
      </w:r>
      <m:oMath>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ЕГЭ</m:t>
            </m:r>
          </m:sub>
          <m:sup>
            <m:r>
              <w:rPr>
                <w:rFonts w:ascii="Cambria Math" w:hAnsi="Cambria Math" w:cs="Times New Roman"/>
              </w:rPr>
              <m:t>'</m:t>
            </m:r>
          </m:sup>
        </m:sSubSup>
      </m:oMath>
      <w:r w:rsidRPr="004E121F">
        <w:rPr>
          <w:rFonts w:ascii="Times New Roman" w:eastAsiaTheme="minorEastAsia" w:hAnsi="Times New Roman" w:cs="Times New Roman"/>
        </w:rPr>
        <w:t xml:space="preserve"> могут существенно отличаться от знаний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μ</m:t>
            </m:r>
          </m:sub>
        </m:sSub>
      </m:oMath>
      <w:r w:rsidRPr="004E121F">
        <w:rPr>
          <w:rFonts w:ascii="Times New Roman" w:eastAsiaTheme="minorEastAsia" w:hAnsi="Times New Roman" w:cs="Times New Roman"/>
        </w:rPr>
        <w:t xml:space="preserve">. </w:t>
      </w:r>
      <w:r w:rsidR="00317744" w:rsidRPr="004E121F">
        <w:rPr>
          <w:rFonts w:ascii="Times New Roman" w:eastAsiaTheme="minorEastAsia" w:hAnsi="Times New Roman" w:cs="Times New Roman"/>
        </w:rPr>
        <w:t>При этом</w:t>
      </w:r>
      <w:r w:rsidRPr="004E121F">
        <w:rPr>
          <w:rFonts w:ascii="Times New Roman" w:eastAsiaTheme="minorEastAsia" w:hAnsi="Times New Roman" w:cs="Times New Roman"/>
        </w:rPr>
        <w:t xml:space="preserve"> знаний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μ</m:t>
            </m:r>
          </m:sub>
        </m:sSub>
      </m:oMath>
      <w:r w:rsidRPr="004E121F">
        <w:rPr>
          <w:rFonts w:ascii="Times New Roman" w:eastAsiaTheme="minorEastAsia" w:hAnsi="Times New Roman" w:cs="Times New Roman"/>
        </w:rPr>
        <w:t xml:space="preserve"> </w:t>
      </w:r>
      <w:r w:rsidR="0003239F" w:rsidRPr="004E121F">
        <w:rPr>
          <w:rFonts w:ascii="Times New Roman" w:eastAsiaTheme="minorEastAsia" w:hAnsi="Times New Roman" w:cs="Times New Roman"/>
        </w:rPr>
        <w:t>может оказаться недостаточно для успешного решения задач, входившие в состав экзаменационных билетов ЕГЭ прошлых лет</w:t>
      </w:r>
      <w:r w:rsidR="00A7189D" w:rsidRPr="004E121F">
        <w:rPr>
          <w:rFonts w:ascii="Times New Roman" w:eastAsiaTheme="minorEastAsia" w:hAnsi="Times New Roman" w:cs="Times New Roman"/>
        </w:rPr>
        <w:t>.</w:t>
      </w:r>
      <w:r w:rsidR="0003239F" w:rsidRPr="004E121F">
        <w:rPr>
          <w:rFonts w:ascii="Times New Roman" w:eastAsiaTheme="minorEastAsia" w:hAnsi="Times New Roman" w:cs="Times New Roman"/>
        </w:rPr>
        <w:t xml:space="preserve"> </w:t>
      </w:r>
      <w:r w:rsidR="00D4019C" w:rsidRPr="004E121F">
        <w:rPr>
          <w:rFonts w:ascii="Times New Roman" w:eastAsiaTheme="minorEastAsia" w:hAnsi="Times New Roman" w:cs="Times New Roman"/>
        </w:rPr>
        <w:t xml:space="preserve">Вследствие чего цель обучения может сводиться к формированию у выпускников знаний в «объеме», заключающем в себе </w:t>
      </w:r>
      <m:oMath>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ЕГЭ</m:t>
            </m:r>
          </m:sub>
          <m:sup>
            <m:r>
              <w:rPr>
                <w:rFonts w:ascii="Cambria Math" w:hAnsi="Cambria Math" w:cs="Times New Roman"/>
              </w:rPr>
              <m:t>'</m:t>
            </m:r>
          </m:sup>
        </m:sSubSup>
      </m:oMath>
      <w:r w:rsidR="00D4019C" w:rsidRPr="004E121F">
        <w:rPr>
          <w:rFonts w:ascii="Times New Roman" w:eastAsiaTheme="minorEastAsia" w:hAnsi="Times New Roman" w:cs="Times New Roman"/>
        </w:rPr>
        <w:t xml:space="preserve"> </w:t>
      </w:r>
      <w:r w:rsidR="0072594C">
        <w:rPr>
          <w:rFonts w:ascii="Times New Roman" w:eastAsiaTheme="minorEastAsia" w:hAnsi="Times New Roman" w:cs="Times New Roman"/>
        </w:rPr>
        <w:t xml:space="preserve">или его части </w:t>
      </w:r>
      <w:r w:rsidR="00D4019C" w:rsidRPr="004E121F">
        <w:rPr>
          <w:rFonts w:ascii="Times New Roman" w:eastAsiaTheme="minorEastAsia" w:hAnsi="Times New Roman" w:cs="Times New Roman"/>
        </w:rPr>
        <w:t xml:space="preserve">(далее – </w:t>
      </w:r>
      <w:r w:rsidR="00D4019C" w:rsidRPr="004E121F">
        <w:rPr>
          <w:rFonts w:ascii="Times New Roman" w:eastAsiaTheme="minorEastAsia" w:hAnsi="Times New Roman" w:cs="Times New Roman"/>
          <w:b/>
        </w:rPr>
        <w:t>третья цель</w:t>
      </w:r>
      <w:r w:rsidR="00D4019C" w:rsidRPr="004E121F">
        <w:rPr>
          <w:rFonts w:ascii="Times New Roman" w:eastAsiaTheme="minorEastAsia" w:hAnsi="Times New Roman" w:cs="Times New Roman"/>
        </w:rPr>
        <w:t xml:space="preserve">). В этой связи важно отметить, что </w:t>
      </w:r>
      <w:bookmarkStart w:id="19" w:name="_Hlk23669688"/>
      <w:r w:rsidR="00D4019C" w:rsidRPr="004E121F">
        <w:rPr>
          <w:rFonts w:ascii="Times New Roman" w:eastAsiaTheme="minorEastAsia" w:hAnsi="Times New Roman" w:cs="Times New Roman"/>
        </w:rPr>
        <w:t xml:space="preserve">графы </w:t>
      </w:r>
      <w:bookmarkStart w:id="20" w:name="_Hlk23669662"/>
      <w:bookmarkStart w:id="21" w:name="_Hlk23669647"/>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μ</m:t>
            </m:r>
          </m:sub>
        </m:sSub>
      </m:oMath>
      <w:bookmarkEnd w:id="20"/>
      <w:r w:rsidR="00D4019C" w:rsidRPr="004E121F">
        <w:rPr>
          <w:rFonts w:ascii="Times New Roman" w:eastAsiaTheme="minorEastAsia" w:hAnsi="Times New Roman" w:cs="Times New Roman"/>
        </w:rPr>
        <w:t xml:space="preserve"> и </w:t>
      </w:r>
      <m:oMath>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ЕГЭ</m:t>
            </m:r>
          </m:sub>
          <m:sup>
            <m:r>
              <w:rPr>
                <w:rFonts w:ascii="Cambria Math" w:hAnsi="Cambria Math" w:cs="Times New Roman"/>
              </w:rPr>
              <m:t>'</m:t>
            </m:r>
          </m:sup>
        </m:sSubSup>
      </m:oMath>
      <w:r w:rsidR="00D4019C" w:rsidRPr="004E121F">
        <w:rPr>
          <w:rFonts w:ascii="Times New Roman" w:eastAsiaTheme="minorEastAsia" w:hAnsi="Times New Roman" w:cs="Times New Roman"/>
        </w:rPr>
        <w:t xml:space="preserve"> </w:t>
      </w:r>
      <w:bookmarkEnd w:id="21"/>
      <w:r w:rsidR="00D4019C" w:rsidRPr="004E121F">
        <w:rPr>
          <w:rFonts w:ascii="Times New Roman" w:eastAsiaTheme="minorEastAsia" w:hAnsi="Times New Roman" w:cs="Times New Roman"/>
        </w:rPr>
        <w:t xml:space="preserve">не </w:t>
      </w:r>
      <w:bookmarkEnd w:id="19"/>
      <w:r w:rsidR="00D4019C" w:rsidRPr="004E121F">
        <w:rPr>
          <w:rFonts w:ascii="Times New Roman" w:eastAsiaTheme="minorEastAsia" w:hAnsi="Times New Roman" w:cs="Times New Roman"/>
        </w:rPr>
        <w:t xml:space="preserve">являются биекциями в общем случае. Знания </w:t>
      </w:r>
      <m:oMath>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μ</m:t>
            </m:r>
          </m:sub>
        </m:sSub>
      </m:oMath>
      <w:r w:rsidR="00D4019C" w:rsidRPr="004E121F">
        <w:rPr>
          <w:rFonts w:ascii="Times New Roman" w:eastAsiaTheme="minorEastAsia" w:hAnsi="Times New Roman" w:cs="Times New Roman"/>
        </w:rPr>
        <w:t xml:space="preserve">, как и знания </w:t>
      </w:r>
      <m:oMath>
        <m:sSubSup>
          <m:sSubSupPr>
            <m:ctrlPr>
              <w:rPr>
                <w:rFonts w:ascii="Cambria Math" w:eastAsiaTheme="minorEastAsia" w:hAnsi="Cambria Math" w:cs="Times New Roman"/>
                <w:i/>
              </w:rPr>
            </m:ctrlPr>
          </m:sSubSupPr>
          <m:e>
            <m:r>
              <w:rPr>
                <w:rFonts w:ascii="Cambria Math" w:eastAsiaTheme="minorEastAsia" w:hAnsi="Cambria Math" w:cs="Times New Roman"/>
              </w:rPr>
              <m:t>Γ</m:t>
            </m:r>
          </m:e>
          <m:sub>
            <m:r>
              <w:rPr>
                <w:rFonts w:ascii="Cambria Math" w:eastAsiaTheme="minorEastAsia" w:hAnsi="Cambria Math" w:cs="Times New Roman"/>
              </w:rPr>
              <m:t>ЕГЭ</m:t>
            </m:r>
          </m:sub>
          <m:sup>
            <m:r>
              <w:rPr>
                <w:rFonts w:ascii="Cambria Math" w:eastAsiaTheme="minorEastAsia" w:hAnsi="Cambria Math" w:cs="Times New Roman"/>
              </w:rPr>
              <m:t>'</m:t>
            </m:r>
          </m:sup>
        </m:sSubSup>
      </m:oMath>
      <w:r w:rsidR="00D4019C" w:rsidRPr="004E121F">
        <w:rPr>
          <w:rFonts w:ascii="Times New Roman" w:eastAsiaTheme="minorEastAsia" w:hAnsi="Times New Roman" w:cs="Times New Roman"/>
        </w:rPr>
        <w:t xml:space="preserve"> могут не быть целостными и носить фрагментарный характер, то есть они могут не представлять собой систему знаний. К примеру, из практики проведения ЕГЭ прошлых лет можно сделать вывод, что выпускник может успешно сдать ЕГЭ, зная формулировки теорем, но не зная их доказательств, а, следовательно, целостности в знаниях, необходимых для решения заданий, входящих в состав экзаменационных билетов ЕГЭ прошлых лет, нет.</w:t>
      </w:r>
    </w:p>
    <w:p w14:paraId="194E96A9" w14:textId="77777777" w:rsidR="002640CE" w:rsidRPr="004E121F" w:rsidRDefault="00000137"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Е</w:t>
      </w:r>
      <w:r w:rsidR="002640CE" w:rsidRPr="004E121F">
        <w:rPr>
          <w:rFonts w:ascii="Times New Roman" w:eastAsiaTheme="minorEastAsia" w:hAnsi="Times New Roman" w:cs="Times New Roman"/>
        </w:rPr>
        <w:t>диного понимания всеми учителями возможных целей обучения нет, и быть не может. Любую из трех выделенных целей обучения каждый учитель математики будет понимать по-своему, и все эти понимания будут в чем-то различаться между собой.</w:t>
      </w:r>
    </w:p>
    <w:p w14:paraId="76F68850" w14:textId="77777777" w:rsidR="004E121F" w:rsidRPr="004E121F" w:rsidRDefault="004E121F" w:rsidP="005F35AF">
      <w:pPr>
        <w:spacing w:before="122" w:line="242" w:lineRule="auto"/>
        <w:ind w:firstLine="567"/>
        <w:jc w:val="both"/>
        <w:rPr>
          <w:rFonts w:ascii="Times New Roman" w:eastAsiaTheme="minorEastAsia" w:hAnsi="Times New Roman" w:cs="Times New Roman"/>
          <w:b/>
        </w:rPr>
      </w:pPr>
      <w:r w:rsidRPr="004E121F">
        <w:rPr>
          <w:rFonts w:ascii="Times New Roman" w:eastAsiaTheme="minorEastAsia" w:hAnsi="Times New Roman" w:cs="Times New Roman"/>
          <w:b/>
        </w:rPr>
        <w:t>3.</w:t>
      </w:r>
      <w:r w:rsidRPr="004E121F">
        <w:rPr>
          <w:rFonts w:ascii="Times New Roman" w:eastAsiaTheme="minorEastAsia" w:hAnsi="Times New Roman" w:cs="Times New Roman"/>
        </w:rPr>
        <w:t xml:space="preserve"> </w:t>
      </w:r>
      <w:r w:rsidRPr="004E121F">
        <w:rPr>
          <w:rFonts w:ascii="Times New Roman" w:eastAsiaTheme="minorEastAsia" w:hAnsi="Times New Roman" w:cs="Times New Roman"/>
          <w:b/>
        </w:rPr>
        <w:t>Образовательные организации, реализующие цели обучения</w:t>
      </w:r>
    </w:p>
    <w:p w14:paraId="6AD86ABB" w14:textId="77777777" w:rsidR="00F71E9B" w:rsidRPr="004E121F" w:rsidRDefault="00515099" w:rsidP="00BD16C5">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Одним из основных </w:t>
      </w:r>
      <w:r w:rsidR="003B13B9" w:rsidRPr="004E121F">
        <w:rPr>
          <w:rFonts w:ascii="Times New Roman" w:eastAsiaTheme="minorEastAsia" w:hAnsi="Times New Roman" w:cs="Times New Roman"/>
        </w:rPr>
        <w:t>показателем качества работы школы</w:t>
      </w:r>
      <w:r w:rsidRPr="004E121F">
        <w:rPr>
          <w:rFonts w:ascii="Times New Roman" w:eastAsiaTheme="minorEastAsia" w:hAnsi="Times New Roman" w:cs="Times New Roman"/>
        </w:rPr>
        <w:t xml:space="preserve"> является ее </w:t>
      </w:r>
      <w:r w:rsidR="00D4019C" w:rsidRPr="004E121F">
        <w:rPr>
          <w:rFonts w:ascii="Times New Roman" w:eastAsiaTheme="minorEastAsia" w:hAnsi="Times New Roman" w:cs="Times New Roman"/>
        </w:rPr>
        <w:t>рейтинг, рассчит</w:t>
      </w:r>
      <w:r w:rsidR="00A23CA3" w:rsidRPr="004E121F">
        <w:rPr>
          <w:rFonts w:ascii="Times New Roman" w:eastAsiaTheme="minorEastAsia" w:hAnsi="Times New Roman" w:cs="Times New Roman"/>
        </w:rPr>
        <w:t>анны</w:t>
      </w:r>
      <w:r w:rsidRPr="004E121F">
        <w:rPr>
          <w:rFonts w:ascii="Times New Roman" w:eastAsiaTheme="minorEastAsia" w:hAnsi="Times New Roman" w:cs="Times New Roman"/>
        </w:rPr>
        <w:t>й</w:t>
      </w:r>
      <w:r w:rsidR="00D4019C" w:rsidRPr="004E121F">
        <w:rPr>
          <w:rFonts w:ascii="Times New Roman" w:eastAsiaTheme="minorEastAsia" w:hAnsi="Times New Roman" w:cs="Times New Roman"/>
        </w:rPr>
        <w:t xml:space="preserve"> по </w:t>
      </w:r>
      <w:r w:rsidR="00A23CA3" w:rsidRPr="004E121F">
        <w:rPr>
          <w:rFonts w:ascii="Times New Roman" w:eastAsiaTheme="minorEastAsia" w:hAnsi="Times New Roman" w:cs="Times New Roman"/>
        </w:rPr>
        <w:t>итогам</w:t>
      </w:r>
      <w:r w:rsidR="00D4019C" w:rsidRPr="004E121F">
        <w:rPr>
          <w:rFonts w:ascii="Times New Roman" w:eastAsiaTheme="minorEastAsia" w:hAnsi="Times New Roman" w:cs="Times New Roman"/>
        </w:rPr>
        <w:t xml:space="preserve"> Единых государственных экзаменов</w:t>
      </w:r>
      <w:r w:rsidRPr="004E121F">
        <w:rPr>
          <w:rFonts w:ascii="Times New Roman" w:eastAsiaTheme="minorEastAsia" w:hAnsi="Times New Roman" w:cs="Times New Roman"/>
        </w:rPr>
        <w:t>. По э</w:t>
      </w:r>
      <w:r w:rsidR="00D4019C" w:rsidRPr="004E121F">
        <w:rPr>
          <w:rFonts w:ascii="Times New Roman" w:eastAsiaTheme="minorEastAsia" w:hAnsi="Times New Roman" w:cs="Times New Roman"/>
        </w:rPr>
        <w:t>ти</w:t>
      </w:r>
      <w:r w:rsidRPr="004E121F">
        <w:rPr>
          <w:rFonts w:ascii="Times New Roman" w:eastAsiaTheme="minorEastAsia" w:hAnsi="Times New Roman" w:cs="Times New Roman"/>
        </w:rPr>
        <w:t>м</w:t>
      </w:r>
      <w:r w:rsidR="00D4019C" w:rsidRPr="004E121F">
        <w:rPr>
          <w:rFonts w:ascii="Times New Roman" w:eastAsiaTheme="minorEastAsia" w:hAnsi="Times New Roman" w:cs="Times New Roman"/>
        </w:rPr>
        <w:t xml:space="preserve"> рейтинг</w:t>
      </w:r>
      <w:r w:rsidRPr="004E121F">
        <w:rPr>
          <w:rFonts w:ascii="Times New Roman" w:eastAsiaTheme="minorEastAsia" w:hAnsi="Times New Roman" w:cs="Times New Roman"/>
        </w:rPr>
        <w:t>ам составляются</w:t>
      </w:r>
      <w:r w:rsidR="00695CC9" w:rsidRPr="004E121F">
        <w:rPr>
          <w:rFonts w:ascii="Times New Roman" w:eastAsiaTheme="minorEastAsia" w:hAnsi="Times New Roman" w:cs="Times New Roman"/>
        </w:rPr>
        <w:t xml:space="preserve"> списк</w:t>
      </w:r>
      <w:r w:rsidRPr="004E121F">
        <w:rPr>
          <w:rFonts w:ascii="Times New Roman" w:eastAsiaTheme="minorEastAsia" w:hAnsi="Times New Roman" w:cs="Times New Roman"/>
        </w:rPr>
        <w:t>и</w:t>
      </w:r>
      <w:r w:rsidR="00695CC9" w:rsidRPr="004E121F">
        <w:rPr>
          <w:rFonts w:ascii="Times New Roman" w:eastAsiaTheme="minorEastAsia" w:hAnsi="Times New Roman" w:cs="Times New Roman"/>
        </w:rPr>
        <w:t xml:space="preserve"> лучших школ</w:t>
      </w:r>
      <w:r w:rsidRPr="004E121F">
        <w:rPr>
          <w:rFonts w:ascii="Times New Roman" w:eastAsiaTheme="minorEastAsia" w:hAnsi="Times New Roman" w:cs="Times New Roman"/>
        </w:rPr>
        <w:t>, как по</w:t>
      </w:r>
      <w:r w:rsidR="00695CC9" w:rsidRPr="004E121F">
        <w:rPr>
          <w:rFonts w:ascii="Times New Roman" w:eastAsiaTheme="minorEastAsia" w:hAnsi="Times New Roman" w:cs="Times New Roman"/>
        </w:rPr>
        <w:t xml:space="preserve"> России</w:t>
      </w:r>
      <w:r w:rsidR="00321DB1" w:rsidRPr="004E121F">
        <w:rPr>
          <w:rFonts w:ascii="Times New Roman" w:eastAsiaTheme="minorEastAsia" w:hAnsi="Times New Roman" w:cs="Times New Roman"/>
        </w:rPr>
        <w:t xml:space="preserve"> в целом</w:t>
      </w:r>
      <w:r w:rsidR="00A23CA3"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 xml:space="preserve">так </w:t>
      </w:r>
      <w:r w:rsidR="00321DB1" w:rsidRPr="004E121F">
        <w:rPr>
          <w:rFonts w:ascii="Times New Roman" w:eastAsiaTheme="minorEastAsia" w:hAnsi="Times New Roman" w:cs="Times New Roman"/>
        </w:rPr>
        <w:t xml:space="preserve">и </w:t>
      </w:r>
      <w:r w:rsidRPr="004E121F">
        <w:rPr>
          <w:rFonts w:ascii="Times New Roman" w:eastAsiaTheme="minorEastAsia" w:hAnsi="Times New Roman" w:cs="Times New Roman"/>
        </w:rPr>
        <w:t xml:space="preserve">по </w:t>
      </w:r>
      <w:r w:rsidR="00321DB1" w:rsidRPr="004E121F">
        <w:rPr>
          <w:rFonts w:ascii="Times New Roman" w:eastAsiaTheme="minorEastAsia" w:hAnsi="Times New Roman" w:cs="Times New Roman"/>
        </w:rPr>
        <w:t>каждо</w:t>
      </w:r>
      <w:r w:rsidRPr="004E121F">
        <w:rPr>
          <w:rFonts w:ascii="Times New Roman" w:eastAsiaTheme="minorEastAsia" w:hAnsi="Times New Roman" w:cs="Times New Roman"/>
        </w:rPr>
        <w:t>му</w:t>
      </w:r>
      <w:r w:rsidR="00A23CA3" w:rsidRPr="004E121F">
        <w:rPr>
          <w:rFonts w:ascii="Times New Roman" w:eastAsiaTheme="minorEastAsia" w:hAnsi="Times New Roman" w:cs="Times New Roman"/>
        </w:rPr>
        <w:t xml:space="preserve"> субъект</w:t>
      </w:r>
      <w:r w:rsidR="001B6D14" w:rsidRPr="004E121F">
        <w:rPr>
          <w:rFonts w:ascii="Times New Roman" w:eastAsiaTheme="minorEastAsia" w:hAnsi="Times New Roman" w:cs="Times New Roman"/>
        </w:rPr>
        <w:t>у Российской Федерации</w:t>
      </w:r>
      <w:r w:rsidR="00321DB1" w:rsidRPr="004E121F">
        <w:rPr>
          <w:rFonts w:ascii="Times New Roman" w:eastAsiaTheme="minorEastAsia" w:hAnsi="Times New Roman" w:cs="Times New Roman"/>
        </w:rPr>
        <w:t xml:space="preserve"> в частности</w:t>
      </w:r>
      <w:r w:rsidR="00A23CA3" w:rsidRPr="004E121F">
        <w:rPr>
          <w:rFonts w:ascii="Times New Roman" w:eastAsiaTheme="minorEastAsia" w:hAnsi="Times New Roman" w:cs="Times New Roman"/>
        </w:rPr>
        <w:t xml:space="preserve">. Так, например, </w:t>
      </w:r>
      <w:r w:rsidR="001B6D14" w:rsidRPr="004E121F">
        <w:rPr>
          <w:rFonts w:ascii="Times New Roman" w:eastAsiaTheme="minorEastAsia" w:hAnsi="Times New Roman" w:cs="Times New Roman"/>
        </w:rPr>
        <w:t>многие москвичи</w:t>
      </w:r>
      <w:r w:rsidR="00A23CA3" w:rsidRPr="004E121F">
        <w:rPr>
          <w:rFonts w:ascii="Times New Roman" w:eastAsiaTheme="minorEastAsia" w:hAnsi="Times New Roman" w:cs="Times New Roman"/>
        </w:rPr>
        <w:t xml:space="preserve"> стремятся отдать своих детей школы, попавшие в </w:t>
      </w:r>
      <w:r w:rsidR="001B6D14" w:rsidRPr="004E121F">
        <w:rPr>
          <w:rFonts w:ascii="Times New Roman" w:eastAsiaTheme="minorEastAsia" w:hAnsi="Times New Roman" w:cs="Times New Roman"/>
        </w:rPr>
        <w:t>список</w:t>
      </w:r>
      <w:r w:rsidR="00D4019C" w:rsidRPr="004E121F">
        <w:rPr>
          <w:rFonts w:ascii="Times New Roman" w:eastAsiaTheme="minorEastAsia" w:hAnsi="Times New Roman" w:cs="Times New Roman"/>
        </w:rPr>
        <w:t xml:space="preserve"> </w:t>
      </w:r>
      <w:r w:rsidR="00CB209E" w:rsidRPr="004E121F">
        <w:rPr>
          <w:rFonts w:ascii="Times New Roman" w:eastAsiaTheme="minorEastAsia" w:hAnsi="Times New Roman" w:cs="Times New Roman"/>
        </w:rPr>
        <w:t>100</w:t>
      </w:r>
      <w:r w:rsidR="00695CC9" w:rsidRPr="004E121F">
        <w:rPr>
          <w:rFonts w:ascii="Times New Roman" w:eastAsiaTheme="minorEastAsia" w:hAnsi="Times New Roman" w:cs="Times New Roman"/>
        </w:rPr>
        <w:t xml:space="preserve"> лучших школ</w:t>
      </w:r>
      <w:r w:rsidR="00A23CA3" w:rsidRPr="004E121F">
        <w:rPr>
          <w:rFonts w:ascii="Times New Roman" w:eastAsiaTheme="minorEastAsia" w:hAnsi="Times New Roman" w:cs="Times New Roman"/>
        </w:rPr>
        <w:t xml:space="preserve"> города</w:t>
      </w:r>
      <w:r w:rsidR="00695CC9" w:rsidRPr="004E121F">
        <w:rPr>
          <w:rFonts w:ascii="Times New Roman" w:eastAsiaTheme="minorEastAsia" w:hAnsi="Times New Roman" w:cs="Times New Roman"/>
        </w:rPr>
        <w:t>.</w:t>
      </w:r>
      <w:r w:rsidR="00A23CA3" w:rsidRPr="004E121F">
        <w:rPr>
          <w:rFonts w:ascii="Times New Roman" w:eastAsiaTheme="minorEastAsia" w:hAnsi="Times New Roman" w:cs="Times New Roman"/>
        </w:rPr>
        <w:t xml:space="preserve"> </w:t>
      </w:r>
      <w:r w:rsidR="00CB209E" w:rsidRPr="004E121F">
        <w:rPr>
          <w:rFonts w:ascii="Times New Roman" w:eastAsiaTheme="minorEastAsia" w:hAnsi="Times New Roman" w:cs="Times New Roman"/>
        </w:rPr>
        <w:t>Если это им не удается, то подбирают школу из списк</w:t>
      </w:r>
      <w:r w:rsidR="001B6D14" w:rsidRPr="004E121F">
        <w:rPr>
          <w:rFonts w:ascii="Times New Roman" w:eastAsiaTheme="minorEastAsia" w:hAnsi="Times New Roman" w:cs="Times New Roman"/>
        </w:rPr>
        <w:t xml:space="preserve">ов </w:t>
      </w:r>
      <w:r w:rsidR="00CB209E" w:rsidRPr="004E121F">
        <w:rPr>
          <w:rFonts w:ascii="Times New Roman" w:eastAsiaTheme="minorEastAsia" w:hAnsi="Times New Roman" w:cs="Times New Roman"/>
        </w:rPr>
        <w:t xml:space="preserve">300 или 500 лучших школ города. </w:t>
      </w:r>
      <w:r w:rsidR="00A23CA3" w:rsidRPr="004E121F">
        <w:rPr>
          <w:rFonts w:ascii="Times New Roman" w:eastAsiaTheme="minorEastAsia" w:hAnsi="Times New Roman" w:cs="Times New Roman"/>
        </w:rPr>
        <w:t>И их стремление понятно</w:t>
      </w:r>
      <w:r w:rsidR="00EC00AF" w:rsidRPr="004E121F">
        <w:rPr>
          <w:rFonts w:ascii="Times New Roman" w:eastAsiaTheme="minorEastAsia" w:hAnsi="Times New Roman" w:cs="Times New Roman"/>
        </w:rPr>
        <w:t>, за ним будущее их детей</w:t>
      </w:r>
      <w:r w:rsidR="00A23CA3" w:rsidRPr="004E121F">
        <w:rPr>
          <w:rFonts w:ascii="Times New Roman" w:eastAsiaTheme="minorEastAsia" w:hAnsi="Times New Roman" w:cs="Times New Roman"/>
        </w:rPr>
        <w:t>.</w:t>
      </w:r>
      <w:r w:rsidR="001B6D14" w:rsidRPr="004E121F">
        <w:rPr>
          <w:rFonts w:ascii="Times New Roman" w:eastAsiaTheme="minorEastAsia" w:hAnsi="Times New Roman" w:cs="Times New Roman"/>
        </w:rPr>
        <w:t xml:space="preserve"> И у них есть возможность влиять на принимаемые руководством школы в этих вопросах решения, к примеру, через своих представителей в управляющем совете школы.</w:t>
      </w:r>
    </w:p>
    <w:p w14:paraId="0B8389F0" w14:textId="09AEDE43" w:rsidR="00466827" w:rsidRPr="004E121F" w:rsidRDefault="00466827" w:rsidP="00BD16C5">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Правда, </w:t>
      </w:r>
      <w:r w:rsidR="001B6D14" w:rsidRPr="004E121F">
        <w:rPr>
          <w:rFonts w:ascii="Times New Roman" w:eastAsiaTheme="minorEastAsia" w:hAnsi="Times New Roman" w:cs="Times New Roman"/>
        </w:rPr>
        <w:t xml:space="preserve">на более высоком уровне постоянно </w:t>
      </w:r>
      <w:r w:rsidR="009824DB" w:rsidRPr="004E121F">
        <w:rPr>
          <w:rFonts w:ascii="Times New Roman" w:eastAsiaTheme="minorEastAsia" w:hAnsi="Times New Roman" w:cs="Times New Roman"/>
        </w:rPr>
        <w:t>предпринимают</w:t>
      </w:r>
      <w:r w:rsidR="00F43293" w:rsidRPr="004E121F">
        <w:rPr>
          <w:rFonts w:ascii="Times New Roman" w:eastAsiaTheme="minorEastAsia" w:hAnsi="Times New Roman" w:cs="Times New Roman"/>
        </w:rPr>
        <w:t>ся</w:t>
      </w:r>
      <w:r w:rsidR="009824DB" w:rsidRPr="004E121F">
        <w:rPr>
          <w:rFonts w:ascii="Times New Roman" w:eastAsiaTheme="minorEastAsia" w:hAnsi="Times New Roman" w:cs="Times New Roman"/>
        </w:rPr>
        <w:t xml:space="preserve"> попытки расширить количество показателей, учитываемых при оценке качества работы школы, </w:t>
      </w:r>
      <w:r w:rsidR="00F43293" w:rsidRPr="004E121F">
        <w:rPr>
          <w:rFonts w:ascii="Times New Roman" w:eastAsiaTheme="minorEastAsia" w:hAnsi="Times New Roman" w:cs="Times New Roman"/>
        </w:rPr>
        <w:t>включив в их перечень, к примеру</w:t>
      </w:r>
      <w:r w:rsidRPr="004E121F">
        <w:rPr>
          <w:rFonts w:ascii="Times New Roman" w:eastAsiaTheme="minorEastAsia" w:hAnsi="Times New Roman" w:cs="Times New Roman"/>
        </w:rPr>
        <w:t xml:space="preserve">, результаты, показанные школьниками на </w:t>
      </w:r>
      <w:r w:rsidR="00CB209E" w:rsidRPr="004E121F">
        <w:rPr>
          <w:rFonts w:ascii="Times New Roman" w:eastAsiaTheme="minorEastAsia" w:hAnsi="Times New Roman" w:cs="Times New Roman"/>
        </w:rPr>
        <w:t xml:space="preserve">международных и всероссийских математических олимпиадах (других </w:t>
      </w:r>
      <w:r w:rsidR="00F43293" w:rsidRPr="004E121F">
        <w:rPr>
          <w:rFonts w:ascii="Times New Roman" w:eastAsiaTheme="minorEastAsia" w:hAnsi="Times New Roman" w:cs="Times New Roman"/>
        </w:rPr>
        <w:t xml:space="preserve">олимпиадах, </w:t>
      </w:r>
      <w:r w:rsidR="00CB209E" w:rsidRPr="004E121F">
        <w:rPr>
          <w:rFonts w:ascii="Times New Roman" w:eastAsiaTheme="minorEastAsia" w:hAnsi="Times New Roman" w:cs="Times New Roman"/>
        </w:rPr>
        <w:t>соревнованиях и конкурсах). Однако количество школьников, ставших победителями и призерами указанных олимпиад, невелико, и все они, как правило, учатся в школах, имеющих высокий рейтинг по итогам Единых государственных экзаменов.</w:t>
      </w:r>
      <w:r w:rsidR="002640CE" w:rsidRPr="004E121F">
        <w:rPr>
          <w:rFonts w:ascii="Times New Roman" w:eastAsiaTheme="minorEastAsia" w:hAnsi="Times New Roman" w:cs="Times New Roman"/>
        </w:rPr>
        <w:t xml:space="preserve"> </w:t>
      </w:r>
      <w:r w:rsidR="00F43293" w:rsidRPr="004E121F">
        <w:rPr>
          <w:rFonts w:ascii="Times New Roman" w:eastAsiaTheme="minorEastAsia" w:hAnsi="Times New Roman" w:cs="Times New Roman"/>
        </w:rPr>
        <w:t xml:space="preserve">При этом для родителей школьников </w:t>
      </w:r>
      <w:r w:rsidR="009824DB" w:rsidRPr="004E121F">
        <w:rPr>
          <w:rFonts w:ascii="Times New Roman" w:eastAsiaTheme="minorEastAsia" w:hAnsi="Times New Roman" w:cs="Times New Roman"/>
        </w:rPr>
        <w:t xml:space="preserve">важнейшим показателем качества работы школы </w:t>
      </w:r>
      <w:r w:rsidR="00F43293" w:rsidRPr="004E121F">
        <w:rPr>
          <w:rFonts w:ascii="Times New Roman" w:eastAsiaTheme="minorEastAsia" w:hAnsi="Times New Roman" w:cs="Times New Roman"/>
        </w:rPr>
        <w:t>является</w:t>
      </w:r>
      <w:r w:rsidR="009824DB" w:rsidRPr="004E121F">
        <w:rPr>
          <w:rFonts w:ascii="Times New Roman" w:eastAsiaTheme="minorEastAsia" w:hAnsi="Times New Roman" w:cs="Times New Roman"/>
        </w:rPr>
        <w:t xml:space="preserve"> рейтинг школы как ориентир того, на какое количество баллов (пусть и в среднем) их ребенок может рассчитывать при сдаче Единых государственных экзаменов, а, следовательно, в какую из образовательных организаций высшего образования он может поступить по завершению учебы в школе.</w:t>
      </w:r>
    </w:p>
    <w:bookmarkEnd w:id="9"/>
    <w:p w14:paraId="504F755B" w14:textId="77777777" w:rsidR="003C2A0E" w:rsidRPr="004E121F" w:rsidRDefault="00F61714"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Поэтому </w:t>
      </w:r>
      <w:r w:rsidR="001B6D14" w:rsidRPr="004E121F">
        <w:rPr>
          <w:rFonts w:ascii="Times New Roman" w:eastAsiaTheme="minorEastAsia" w:hAnsi="Times New Roman" w:cs="Times New Roman"/>
        </w:rPr>
        <w:t xml:space="preserve">на </w:t>
      </w:r>
      <w:r w:rsidRPr="004E121F">
        <w:rPr>
          <w:rFonts w:ascii="Times New Roman" w:eastAsiaTheme="minorEastAsia" w:hAnsi="Times New Roman" w:cs="Times New Roman"/>
        </w:rPr>
        <w:t>в</w:t>
      </w:r>
      <w:r w:rsidR="00CE7B58" w:rsidRPr="004E121F">
        <w:rPr>
          <w:rFonts w:ascii="Times New Roman" w:eastAsiaTheme="minorEastAsia" w:hAnsi="Times New Roman" w:cs="Times New Roman"/>
        </w:rPr>
        <w:t>ыбор учителем математики цели обучения</w:t>
      </w:r>
      <w:r w:rsidR="0096179A" w:rsidRPr="004E121F">
        <w:rPr>
          <w:rFonts w:ascii="Times New Roman" w:eastAsiaTheme="minorEastAsia" w:hAnsi="Times New Roman" w:cs="Times New Roman"/>
        </w:rPr>
        <w:t xml:space="preserve"> </w:t>
      </w:r>
      <w:r w:rsidR="001B6D14" w:rsidRPr="004E121F">
        <w:rPr>
          <w:rFonts w:ascii="Times New Roman" w:eastAsiaTheme="minorEastAsia" w:hAnsi="Times New Roman" w:cs="Times New Roman"/>
        </w:rPr>
        <w:t xml:space="preserve">оказывают существенное влияние как руководство школы, </w:t>
      </w:r>
      <w:r w:rsidR="00C31B09" w:rsidRPr="004E121F">
        <w:rPr>
          <w:rFonts w:ascii="Times New Roman" w:eastAsiaTheme="minorEastAsia" w:hAnsi="Times New Roman" w:cs="Times New Roman"/>
        </w:rPr>
        <w:t xml:space="preserve">где он работает, </w:t>
      </w:r>
      <w:r w:rsidR="001B6D14" w:rsidRPr="004E121F">
        <w:rPr>
          <w:rFonts w:ascii="Times New Roman" w:eastAsiaTheme="minorEastAsia" w:hAnsi="Times New Roman" w:cs="Times New Roman"/>
        </w:rPr>
        <w:t>так и родители выпускников</w:t>
      </w:r>
      <w:r w:rsidR="00C31B09" w:rsidRPr="004E121F">
        <w:rPr>
          <w:rFonts w:ascii="Times New Roman" w:eastAsiaTheme="minorEastAsia" w:hAnsi="Times New Roman" w:cs="Times New Roman"/>
        </w:rPr>
        <w:t xml:space="preserve"> этой школы</w:t>
      </w:r>
      <w:r w:rsidR="001B6D14" w:rsidRPr="004E121F">
        <w:rPr>
          <w:rFonts w:ascii="Times New Roman" w:eastAsiaTheme="minorEastAsia" w:hAnsi="Times New Roman" w:cs="Times New Roman"/>
        </w:rPr>
        <w:t>.</w:t>
      </w:r>
    </w:p>
    <w:p w14:paraId="1356149B" w14:textId="77777777" w:rsidR="00CE7B58" w:rsidRPr="004E121F" w:rsidRDefault="00CE7B58"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Спектр школ достаточно широкий. На одном его конце </w:t>
      </w:r>
      <w:r w:rsidR="00535CB6" w:rsidRPr="004E121F">
        <w:rPr>
          <w:rFonts w:ascii="Times New Roman" w:eastAsiaTheme="minorEastAsia" w:hAnsi="Times New Roman" w:cs="Times New Roman"/>
        </w:rPr>
        <w:t xml:space="preserve">(далее </w:t>
      </w:r>
      <w:r w:rsidR="003751C2" w:rsidRPr="004E121F">
        <w:rPr>
          <w:rFonts w:ascii="Times New Roman" w:eastAsiaTheme="minorEastAsia" w:hAnsi="Times New Roman" w:cs="Times New Roman"/>
        </w:rPr>
        <w:t>–</w:t>
      </w:r>
      <w:r w:rsidR="00535CB6" w:rsidRPr="004E121F">
        <w:rPr>
          <w:rFonts w:ascii="Times New Roman" w:eastAsiaTheme="minorEastAsia" w:hAnsi="Times New Roman" w:cs="Times New Roman"/>
        </w:rPr>
        <w:t xml:space="preserve"> </w:t>
      </w:r>
      <w:r w:rsidR="003751C2" w:rsidRPr="004E121F">
        <w:rPr>
          <w:rFonts w:ascii="Times New Roman" w:eastAsiaTheme="minorEastAsia" w:hAnsi="Times New Roman" w:cs="Times New Roman"/>
        </w:rPr>
        <w:t>группа</w:t>
      </w:r>
      <w:r w:rsidR="00535CB6" w:rsidRPr="004E121F">
        <w:rPr>
          <w:rFonts w:ascii="Times New Roman" w:eastAsiaTheme="minorEastAsia" w:hAnsi="Times New Roman" w:cs="Times New Roman"/>
        </w:rPr>
        <w:t xml:space="preserve"> А) </w:t>
      </w:r>
      <w:r w:rsidRPr="004E121F">
        <w:rPr>
          <w:rFonts w:ascii="Times New Roman" w:eastAsiaTheme="minorEastAsia" w:hAnsi="Times New Roman" w:cs="Times New Roman"/>
        </w:rPr>
        <w:t>находятся, к примеру, такие школы, как лицей «Вторая школа» и 57 школа</w:t>
      </w:r>
      <w:r w:rsidR="00535CB6" w:rsidRPr="004E121F">
        <w:rPr>
          <w:rFonts w:ascii="Times New Roman" w:eastAsiaTheme="minorEastAsia" w:hAnsi="Times New Roman" w:cs="Times New Roman"/>
        </w:rPr>
        <w:t>. Эти школы</w:t>
      </w:r>
      <w:r w:rsidRPr="004E121F">
        <w:rPr>
          <w:rFonts w:ascii="Times New Roman" w:eastAsiaTheme="minorEastAsia" w:hAnsi="Times New Roman" w:cs="Times New Roman"/>
        </w:rPr>
        <w:t xml:space="preserve"> занимаю</w:t>
      </w:r>
      <w:r w:rsidR="00535CB6" w:rsidRPr="004E121F">
        <w:rPr>
          <w:rFonts w:ascii="Times New Roman" w:eastAsiaTheme="minorEastAsia" w:hAnsi="Times New Roman" w:cs="Times New Roman"/>
        </w:rPr>
        <w:t>т</w:t>
      </w:r>
      <w:r w:rsidRPr="004E121F">
        <w:rPr>
          <w:rFonts w:ascii="Times New Roman" w:eastAsiaTheme="minorEastAsia" w:hAnsi="Times New Roman" w:cs="Times New Roman"/>
        </w:rPr>
        <w:t xml:space="preserve"> в рейтинге Москвы за 2016 – 2018 годы первое и второе места, а в рейтинге Москвы за 2018 года третье и четвертое места соответственно, обе школы входят в список 500 лучших школ России [</w:t>
      </w:r>
      <w:r w:rsidR="00BA6D3C" w:rsidRPr="00BA6D3C">
        <w:rPr>
          <w:rFonts w:ascii="Times New Roman" w:eastAsiaTheme="minorEastAsia" w:hAnsi="Times New Roman" w:cs="Times New Roman"/>
        </w:rPr>
        <w:t>7</w:t>
      </w:r>
      <w:r w:rsidRPr="004E121F">
        <w:rPr>
          <w:rFonts w:ascii="Times New Roman" w:eastAsiaTheme="minorEastAsia" w:hAnsi="Times New Roman" w:cs="Times New Roman"/>
        </w:rPr>
        <w:t>]. В 2019 году 21 ученик лицея «Вторая школа» и 7 учеников 57 школы стали победителями и призерами Всероссийской олимпиады школьников по математике [</w:t>
      </w:r>
      <w:r w:rsidR="00BA6D3C" w:rsidRPr="00BA6D3C">
        <w:rPr>
          <w:rFonts w:ascii="Times New Roman" w:eastAsiaTheme="minorEastAsia" w:hAnsi="Times New Roman" w:cs="Times New Roman"/>
        </w:rPr>
        <w:t>7</w:t>
      </w:r>
      <w:r w:rsidRPr="004E121F">
        <w:rPr>
          <w:rFonts w:ascii="Times New Roman" w:eastAsiaTheme="minorEastAsia" w:hAnsi="Times New Roman" w:cs="Times New Roman"/>
        </w:rPr>
        <w:t xml:space="preserve">]. За годы существования 57 школы 15 ее учеников становились победителями международных математических и физических олимпиад, более 220 выпускников учатся в настоящее время в аспирантурах математических факультетов МГУ имени М.В. Ломоносова и других университетов мира </w:t>
      </w:r>
      <w:bookmarkStart w:id="22" w:name="_Hlk23222281"/>
      <w:bookmarkStart w:id="23" w:name="_Hlk23222834"/>
      <w:r w:rsidRPr="004E121F">
        <w:rPr>
          <w:rFonts w:ascii="Times New Roman" w:eastAsiaTheme="minorEastAsia" w:hAnsi="Times New Roman" w:cs="Times New Roman"/>
        </w:rPr>
        <w:t>[</w:t>
      </w:r>
      <w:r w:rsidR="00BA6D3C" w:rsidRPr="00BA6D3C">
        <w:rPr>
          <w:rFonts w:ascii="Times New Roman" w:eastAsiaTheme="minorEastAsia" w:hAnsi="Times New Roman" w:cs="Times New Roman"/>
        </w:rPr>
        <w:t>7</w:t>
      </w:r>
      <w:r w:rsidRPr="004E121F">
        <w:rPr>
          <w:rFonts w:ascii="Times New Roman" w:eastAsiaTheme="minorEastAsia" w:hAnsi="Times New Roman" w:cs="Times New Roman"/>
        </w:rPr>
        <w:t>]</w:t>
      </w:r>
      <w:bookmarkEnd w:id="22"/>
      <w:r w:rsidRPr="004E121F">
        <w:rPr>
          <w:rFonts w:ascii="Times New Roman" w:eastAsiaTheme="minorEastAsia" w:hAnsi="Times New Roman" w:cs="Times New Roman"/>
        </w:rPr>
        <w:t>.</w:t>
      </w:r>
      <w:bookmarkEnd w:id="23"/>
    </w:p>
    <w:p w14:paraId="68612B0A" w14:textId="77777777" w:rsidR="006D5597" w:rsidRPr="004E121F" w:rsidRDefault="0096179A"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Для</w:t>
      </w:r>
      <w:r w:rsidR="00CE7B58"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 xml:space="preserve">таких </w:t>
      </w:r>
      <w:r w:rsidR="00CE7B58" w:rsidRPr="004E121F">
        <w:rPr>
          <w:rFonts w:ascii="Times New Roman" w:eastAsiaTheme="minorEastAsia" w:hAnsi="Times New Roman" w:cs="Times New Roman"/>
        </w:rPr>
        <w:t xml:space="preserve">школ </w:t>
      </w:r>
      <w:r w:rsidRPr="004E121F">
        <w:rPr>
          <w:rFonts w:ascii="Times New Roman" w:eastAsiaTheme="minorEastAsia" w:hAnsi="Times New Roman" w:cs="Times New Roman"/>
        </w:rPr>
        <w:t xml:space="preserve">основной задача </w:t>
      </w:r>
      <w:r w:rsidR="003C2A0E" w:rsidRPr="004E121F">
        <w:rPr>
          <w:rFonts w:ascii="Times New Roman" w:eastAsiaTheme="minorEastAsia" w:hAnsi="Times New Roman" w:cs="Times New Roman"/>
        </w:rPr>
        <w:t>является задача-максимум</w:t>
      </w:r>
      <w:r w:rsidR="001763BE" w:rsidRPr="004E121F">
        <w:rPr>
          <w:rFonts w:ascii="Times New Roman" w:eastAsiaTheme="minorEastAsia" w:hAnsi="Times New Roman" w:cs="Times New Roman"/>
        </w:rPr>
        <w:t xml:space="preserve"> ЕГЭ</w:t>
      </w:r>
      <w:r w:rsidR="003C2A0E" w:rsidRPr="004E121F">
        <w:rPr>
          <w:rFonts w:ascii="Times New Roman" w:eastAsiaTheme="minorEastAsia" w:hAnsi="Times New Roman" w:cs="Times New Roman"/>
        </w:rPr>
        <w:t xml:space="preserve">, решение которой позволяет поступить ее выпускникам </w:t>
      </w:r>
      <w:r w:rsidR="0083548B" w:rsidRPr="004E121F">
        <w:rPr>
          <w:rFonts w:ascii="Times New Roman" w:eastAsiaTheme="minorEastAsia" w:hAnsi="Times New Roman" w:cs="Times New Roman"/>
        </w:rPr>
        <w:t xml:space="preserve">в </w:t>
      </w:r>
      <w:r w:rsidR="003C2A0E" w:rsidRPr="004E121F">
        <w:rPr>
          <w:rFonts w:ascii="Times New Roman" w:eastAsiaTheme="minorEastAsia" w:hAnsi="Times New Roman" w:cs="Times New Roman"/>
        </w:rPr>
        <w:t xml:space="preserve">лучшие, </w:t>
      </w:r>
      <w:r w:rsidR="0083548B" w:rsidRPr="004E121F">
        <w:rPr>
          <w:rFonts w:ascii="Times New Roman" w:eastAsiaTheme="minorEastAsia" w:hAnsi="Times New Roman" w:cs="Times New Roman"/>
        </w:rPr>
        <w:t>ведущие</w:t>
      </w:r>
      <w:r w:rsidRPr="004E121F">
        <w:rPr>
          <w:rFonts w:ascii="Times New Roman" w:eastAsiaTheme="minorEastAsia" w:hAnsi="Times New Roman" w:cs="Times New Roman"/>
        </w:rPr>
        <w:t xml:space="preserve"> университет</w:t>
      </w:r>
      <w:r w:rsidR="0083548B" w:rsidRPr="004E121F">
        <w:rPr>
          <w:rFonts w:ascii="Times New Roman" w:eastAsiaTheme="minorEastAsia" w:hAnsi="Times New Roman" w:cs="Times New Roman"/>
        </w:rPr>
        <w:t>ы</w:t>
      </w:r>
      <w:r w:rsidRPr="004E121F">
        <w:rPr>
          <w:rFonts w:ascii="Times New Roman" w:eastAsiaTheme="minorEastAsia" w:hAnsi="Times New Roman" w:cs="Times New Roman"/>
        </w:rPr>
        <w:t xml:space="preserve"> страны</w:t>
      </w:r>
      <w:r w:rsidR="000B481C" w:rsidRPr="004E121F">
        <w:rPr>
          <w:rFonts w:ascii="Times New Roman" w:eastAsiaTheme="minorEastAsia" w:hAnsi="Times New Roman" w:cs="Times New Roman"/>
        </w:rPr>
        <w:t xml:space="preserve"> и мира</w:t>
      </w:r>
      <w:r w:rsidRPr="004E121F">
        <w:rPr>
          <w:rFonts w:ascii="Times New Roman" w:eastAsiaTheme="minorEastAsia" w:hAnsi="Times New Roman" w:cs="Times New Roman"/>
        </w:rPr>
        <w:t>. Решение этой задачи возможно только при достижении первой цели</w:t>
      </w:r>
      <w:r w:rsidR="003C2A0E" w:rsidRPr="004E121F">
        <w:rPr>
          <w:rFonts w:ascii="Times New Roman" w:eastAsiaTheme="minorEastAsia" w:hAnsi="Times New Roman" w:cs="Times New Roman"/>
        </w:rPr>
        <w:t xml:space="preserve"> обучения</w:t>
      </w:r>
      <w:r w:rsidR="008E397D" w:rsidRPr="004E121F">
        <w:rPr>
          <w:rFonts w:ascii="Times New Roman" w:eastAsiaTheme="minorEastAsia" w:hAnsi="Times New Roman" w:cs="Times New Roman"/>
        </w:rPr>
        <w:t>, достижение которой перекрывает собой результаты, которые могут быть достигнуты при реализации других целей обучения</w:t>
      </w:r>
      <w:r w:rsidRPr="004E121F">
        <w:rPr>
          <w:rFonts w:ascii="Times New Roman" w:eastAsiaTheme="minorEastAsia" w:hAnsi="Times New Roman" w:cs="Times New Roman"/>
        </w:rPr>
        <w:t xml:space="preserve">. </w:t>
      </w:r>
      <w:r w:rsidR="006D5597" w:rsidRPr="004E121F">
        <w:rPr>
          <w:rFonts w:ascii="Times New Roman" w:eastAsiaTheme="minorEastAsia" w:hAnsi="Times New Roman" w:cs="Times New Roman"/>
        </w:rPr>
        <w:t>Эта цель является предпочтительной перед второй и третьей целями также потому, что в соответствии с теоремой</w:t>
      </w:r>
      <w:r w:rsidR="0083548B" w:rsidRPr="004E121F">
        <w:rPr>
          <w:rFonts w:ascii="Times New Roman" w:eastAsiaTheme="minorEastAsia" w:hAnsi="Times New Roman" w:cs="Times New Roman"/>
        </w:rPr>
        <w:t xml:space="preserve"> У.Р. Эшби</w:t>
      </w:r>
      <w:r w:rsidR="006D5597" w:rsidRPr="004E121F">
        <w:rPr>
          <w:rFonts w:ascii="Times New Roman" w:eastAsiaTheme="minorEastAsia" w:hAnsi="Times New Roman" w:cs="Times New Roman"/>
        </w:rPr>
        <w:t>: «Объединенная система обладает более богатым выбором способов поведения, чем система, представляющая собой совокупность изолированных частей» [</w:t>
      </w:r>
      <w:r w:rsidR="00BA6D3C" w:rsidRPr="00BA6D3C">
        <w:rPr>
          <w:rFonts w:ascii="Times New Roman" w:eastAsiaTheme="minorEastAsia" w:hAnsi="Times New Roman" w:cs="Times New Roman"/>
        </w:rPr>
        <w:t>8</w:t>
      </w:r>
      <w:r w:rsidR="006D5597" w:rsidRPr="004E121F">
        <w:rPr>
          <w:rFonts w:ascii="Times New Roman" w:eastAsiaTheme="minorEastAsia" w:hAnsi="Times New Roman" w:cs="Times New Roman"/>
        </w:rPr>
        <w:t>].</w:t>
      </w:r>
    </w:p>
    <w:p w14:paraId="72BD0954" w14:textId="77777777" w:rsidR="008E397D" w:rsidRPr="004E121F" w:rsidRDefault="006D5597"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Возможность реализации первой цели </w:t>
      </w:r>
      <w:r w:rsidR="008E397D" w:rsidRPr="004E121F">
        <w:rPr>
          <w:rFonts w:ascii="Times New Roman" w:eastAsiaTheme="minorEastAsia" w:hAnsi="Times New Roman" w:cs="Times New Roman"/>
        </w:rPr>
        <w:t xml:space="preserve">в таких школах </w:t>
      </w:r>
      <w:r w:rsidRPr="004E121F">
        <w:rPr>
          <w:rFonts w:ascii="Times New Roman" w:eastAsiaTheme="minorEastAsia" w:hAnsi="Times New Roman" w:cs="Times New Roman"/>
        </w:rPr>
        <w:t>обеспечивается</w:t>
      </w:r>
      <w:r w:rsidR="008E397D" w:rsidRPr="004E121F">
        <w:rPr>
          <w:rFonts w:ascii="Times New Roman" w:eastAsiaTheme="minorEastAsia" w:hAnsi="Times New Roman" w:cs="Times New Roman"/>
        </w:rPr>
        <w:t>:</w:t>
      </w:r>
    </w:p>
    <w:p w14:paraId="591BCE88" w14:textId="77777777" w:rsidR="008E397D" w:rsidRPr="00C75D35" w:rsidRDefault="008E397D" w:rsidP="00C75D35">
      <w:pPr>
        <w:pStyle w:val="a5"/>
        <w:numPr>
          <w:ilvl w:val="0"/>
          <w:numId w:val="8"/>
        </w:numPr>
        <w:tabs>
          <w:tab w:val="left" w:pos="851"/>
        </w:tabs>
        <w:spacing w:before="122" w:line="242" w:lineRule="auto"/>
        <w:ind w:left="0" w:firstLine="567"/>
        <w:jc w:val="both"/>
        <w:rPr>
          <w:rFonts w:ascii="Times New Roman" w:eastAsiaTheme="minorEastAsia" w:hAnsi="Times New Roman" w:cs="Times New Roman"/>
        </w:rPr>
      </w:pPr>
      <w:r w:rsidRPr="00C75D35">
        <w:rPr>
          <w:rFonts w:ascii="Times New Roman" w:eastAsiaTheme="minorEastAsia" w:hAnsi="Times New Roman" w:cs="Times New Roman"/>
        </w:rPr>
        <w:t>подбором высококвалифицированных учителей</w:t>
      </w:r>
      <w:r w:rsidR="002A782B" w:rsidRPr="00C75D35">
        <w:rPr>
          <w:rFonts w:ascii="Times New Roman" w:eastAsiaTheme="minorEastAsia" w:hAnsi="Times New Roman" w:cs="Times New Roman"/>
        </w:rPr>
        <w:t>, конкуренцией среди них за право занять место учителя математики</w:t>
      </w:r>
      <w:r w:rsidRPr="00C75D35">
        <w:rPr>
          <w:rFonts w:ascii="Times New Roman" w:eastAsiaTheme="minorEastAsia" w:hAnsi="Times New Roman" w:cs="Times New Roman"/>
        </w:rPr>
        <w:t>;</w:t>
      </w:r>
    </w:p>
    <w:p w14:paraId="1ACF0A5B" w14:textId="77777777" w:rsidR="00CE7B58" w:rsidRPr="00C75D35" w:rsidRDefault="006D5597" w:rsidP="00C75D35">
      <w:pPr>
        <w:pStyle w:val="a5"/>
        <w:numPr>
          <w:ilvl w:val="0"/>
          <w:numId w:val="8"/>
        </w:numPr>
        <w:tabs>
          <w:tab w:val="left" w:pos="851"/>
        </w:tabs>
        <w:spacing w:before="122" w:line="242" w:lineRule="auto"/>
        <w:ind w:left="0" w:firstLine="567"/>
        <w:jc w:val="both"/>
        <w:rPr>
          <w:rFonts w:ascii="Times New Roman" w:eastAsiaTheme="minorEastAsia" w:hAnsi="Times New Roman" w:cs="Times New Roman"/>
        </w:rPr>
      </w:pPr>
      <w:r w:rsidRPr="00C75D35">
        <w:rPr>
          <w:rFonts w:ascii="Times New Roman" w:eastAsiaTheme="minorEastAsia" w:hAnsi="Times New Roman" w:cs="Times New Roman"/>
        </w:rPr>
        <w:t>о</w:t>
      </w:r>
      <w:r w:rsidR="00CE7B58" w:rsidRPr="00C75D35">
        <w:rPr>
          <w:rFonts w:ascii="Times New Roman" w:eastAsiaTheme="minorEastAsia" w:hAnsi="Times New Roman" w:cs="Times New Roman"/>
        </w:rPr>
        <w:t>тбор</w:t>
      </w:r>
      <w:r w:rsidR="008E397D" w:rsidRPr="00C75D35">
        <w:rPr>
          <w:rFonts w:ascii="Times New Roman" w:eastAsiaTheme="minorEastAsia" w:hAnsi="Times New Roman" w:cs="Times New Roman"/>
        </w:rPr>
        <w:t>ом</w:t>
      </w:r>
      <w:r w:rsidR="00CE7B58" w:rsidRPr="00C75D35">
        <w:rPr>
          <w:rFonts w:ascii="Times New Roman" w:eastAsiaTheme="minorEastAsia" w:hAnsi="Times New Roman" w:cs="Times New Roman"/>
        </w:rPr>
        <w:t xml:space="preserve"> учеников </w:t>
      </w:r>
      <w:r w:rsidRPr="00C75D35">
        <w:rPr>
          <w:rFonts w:ascii="Times New Roman" w:eastAsiaTheme="minorEastAsia" w:hAnsi="Times New Roman" w:cs="Times New Roman"/>
        </w:rPr>
        <w:t xml:space="preserve">в </w:t>
      </w:r>
      <w:r w:rsidR="00CE7B58" w:rsidRPr="00C75D35">
        <w:rPr>
          <w:rFonts w:ascii="Times New Roman" w:eastAsiaTheme="minorEastAsia" w:hAnsi="Times New Roman" w:cs="Times New Roman"/>
        </w:rPr>
        <w:t>старшие классы</w:t>
      </w:r>
      <w:r w:rsidR="008E397D" w:rsidRPr="00C75D35">
        <w:rPr>
          <w:rFonts w:ascii="Times New Roman" w:eastAsiaTheme="minorEastAsia" w:hAnsi="Times New Roman" w:cs="Times New Roman"/>
        </w:rPr>
        <w:t>, осуществляемом</w:t>
      </w:r>
      <w:r w:rsidR="00CE7B58" w:rsidRPr="00C75D35">
        <w:rPr>
          <w:rFonts w:ascii="Times New Roman" w:eastAsiaTheme="minorEastAsia" w:hAnsi="Times New Roman" w:cs="Times New Roman"/>
        </w:rPr>
        <w:t xml:space="preserve"> на конкурсной</w:t>
      </w:r>
      <w:r w:rsidRPr="00C75D35">
        <w:rPr>
          <w:rFonts w:ascii="Times New Roman" w:eastAsiaTheme="minorEastAsia" w:hAnsi="Times New Roman" w:cs="Times New Roman"/>
        </w:rPr>
        <w:t>,</w:t>
      </w:r>
      <w:r w:rsidR="008E397D" w:rsidRPr="00C75D35">
        <w:rPr>
          <w:rFonts w:ascii="Times New Roman" w:eastAsiaTheme="minorEastAsia" w:hAnsi="Times New Roman" w:cs="Times New Roman"/>
        </w:rPr>
        <w:t xml:space="preserve"> как правило,</w:t>
      </w:r>
      <w:r w:rsidRPr="00C75D35">
        <w:rPr>
          <w:rFonts w:ascii="Times New Roman" w:eastAsiaTheme="minorEastAsia" w:hAnsi="Times New Roman" w:cs="Times New Roman"/>
        </w:rPr>
        <w:t xml:space="preserve"> многоступенчатой основе. </w:t>
      </w:r>
      <w:r w:rsidR="00CE7B58" w:rsidRPr="00C75D35">
        <w:rPr>
          <w:rFonts w:ascii="Times New Roman" w:eastAsiaTheme="minorEastAsia" w:hAnsi="Times New Roman" w:cs="Times New Roman"/>
        </w:rPr>
        <w:t xml:space="preserve">Отбирают тех, кто уже проявил свои способности к изучению математики и заинтересован в достижении </w:t>
      </w:r>
      <w:r w:rsidRPr="00C75D35">
        <w:rPr>
          <w:rFonts w:ascii="Times New Roman" w:eastAsiaTheme="minorEastAsia" w:hAnsi="Times New Roman" w:cs="Times New Roman"/>
        </w:rPr>
        <w:t>первой</w:t>
      </w:r>
      <w:r w:rsidR="00CE7B58" w:rsidRPr="00C75D35">
        <w:rPr>
          <w:rFonts w:ascii="Times New Roman" w:eastAsiaTheme="minorEastAsia" w:hAnsi="Times New Roman" w:cs="Times New Roman"/>
        </w:rPr>
        <w:t xml:space="preserve"> цели. Другие цели обучения учителями таких школ обычно не рассматриваются</w:t>
      </w:r>
      <w:r w:rsidR="00F76776" w:rsidRPr="00C75D35">
        <w:rPr>
          <w:rFonts w:ascii="Times New Roman" w:eastAsiaTheme="minorEastAsia" w:hAnsi="Times New Roman" w:cs="Times New Roman"/>
        </w:rPr>
        <w:t xml:space="preserve">, в том числе потому, что являются частными случаями </w:t>
      </w:r>
      <w:r w:rsidR="0083548B" w:rsidRPr="00C75D35">
        <w:rPr>
          <w:rFonts w:ascii="Times New Roman" w:eastAsiaTheme="minorEastAsia" w:hAnsi="Times New Roman" w:cs="Times New Roman"/>
        </w:rPr>
        <w:t xml:space="preserve">реализации </w:t>
      </w:r>
      <w:r w:rsidR="00F76776" w:rsidRPr="00C75D35">
        <w:rPr>
          <w:rFonts w:ascii="Times New Roman" w:eastAsiaTheme="minorEastAsia" w:hAnsi="Times New Roman" w:cs="Times New Roman"/>
        </w:rPr>
        <w:t>первой цели</w:t>
      </w:r>
      <w:r w:rsidR="00CE7B58" w:rsidRPr="00C75D35">
        <w:rPr>
          <w:rFonts w:ascii="Times New Roman" w:eastAsiaTheme="minorEastAsia" w:hAnsi="Times New Roman" w:cs="Times New Roman"/>
        </w:rPr>
        <w:t xml:space="preserve">. К примеру, в 2019 году выпускники лицея «Вторая школа» сдали ЕГЭ со средним результатом 84,1 баллов, что позволило большинству из них поступить в ведущие университеты страны, то есть достичь </w:t>
      </w:r>
      <w:r w:rsidR="00F76776" w:rsidRPr="00C75D35">
        <w:rPr>
          <w:rFonts w:ascii="Times New Roman" w:eastAsiaTheme="minorEastAsia" w:hAnsi="Times New Roman" w:cs="Times New Roman"/>
        </w:rPr>
        <w:t>первой</w:t>
      </w:r>
      <w:r w:rsidR="00CE7B58" w:rsidRPr="00C75D35">
        <w:rPr>
          <w:rFonts w:ascii="Times New Roman" w:eastAsiaTheme="minorEastAsia" w:hAnsi="Times New Roman" w:cs="Times New Roman"/>
        </w:rPr>
        <w:t xml:space="preserve"> цели</w:t>
      </w:r>
      <w:r w:rsidR="00B7396C" w:rsidRPr="00C75D35">
        <w:rPr>
          <w:rFonts w:ascii="Times New Roman" w:eastAsiaTheme="minorEastAsia" w:hAnsi="Times New Roman" w:cs="Times New Roman"/>
        </w:rPr>
        <w:t>, при этом все они получили аттестаты</w:t>
      </w:r>
      <w:r w:rsidR="00CE7B58" w:rsidRPr="00C75D35">
        <w:rPr>
          <w:rFonts w:ascii="Times New Roman" w:eastAsiaTheme="minorEastAsia" w:hAnsi="Times New Roman" w:cs="Times New Roman"/>
        </w:rPr>
        <w:t xml:space="preserve"> [</w:t>
      </w:r>
      <w:r w:rsidR="00BA6D3C" w:rsidRPr="00C75D35">
        <w:rPr>
          <w:rFonts w:ascii="Times New Roman" w:eastAsiaTheme="minorEastAsia" w:hAnsi="Times New Roman" w:cs="Times New Roman"/>
        </w:rPr>
        <w:t>7</w:t>
      </w:r>
      <w:r w:rsidR="00CE7B58" w:rsidRPr="00C75D35">
        <w:rPr>
          <w:rFonts w:ascii="Times New Roman" w:eastAsiaTheme="minorEastAsia" w:hAnsi="Times New Roman" w:cs="Times New Roman"/>
        </w:rPr>
        <w:t>]</w:t>
      </w:r>
      <w:r w:rsidR="008E397D" w:rsidRPr="00C75D35">
        <w:rPr>
          <w:rFonts w:ascii="Times New Roman" w:eastAsiaTheme="minorEastAsia" w:hAnsi="Times New Roman" w:cs="Times New Roman"/>
        </w:rPr>
        <w:t>;</w:t>
      </w:r>
    </w:p>
    <w:p w14:paraId="13CCFB76" w14:textId="77777777" w:rsidR="008E397D" w:rsidRPr="00C75D35" w:rsidRDefault="008E397D" w:rsidP="00C75D35">
      <w:pPr>
        <w:pStyle w:val="a5"/>
        <w:numPr>
          <w:ilvl w:val="0"/>
          <w:numId w:val="9"/>
        </w:numPr>
        <w:tabs>
          <w:tab w:val="left" w:pos="851"/>
        </w:tabs>
        <w:spacing w:before="122" w:line="242" w:lineRule="auto"/>
        <w:ind w:left="0" w:firstLine="567"/>
        <w:jc w:val="both"/>
        <w:rPr>
          <w:rFonts w:ascii="Times New Roman" w:eastAsiaTheme="minorEastAsia" w:hAnsi="Times New Roman" w:cs="Times New Roman"/>
        </w:rPr>
      </w:pPr>
      <w:r w:rsidRPr="00C75D35">
        <w:rPr>
          <w:rFonts w:ascii="Times New Roman" w:eastAsiaTheme="minorEastAsia" w:hAnsi="Times New Roman" w:cs="Times New Roman"/>
        </w:rPr>
        <w:t>преемственностью в обучении</w:t>
      </w:r>
      <w:r w:rsidR="00145F98" w:rsidRPr="00C75D35">
        <w:rPr>
          <w:rFonts w:ascii="Times New Roman" w:eastAsiaTheme="minorEastAsia" w:hAnsi="Times New Roman" w:cs="Times New Roman"/>
        </w:rPr>
        <w:t>, ориентацией коллектива школы при поддержке родителей учеников на достижение самых высоких результатов в обучении</w:t>
      </w:r>
      <w:r w:rsidRPr="00C75D35">
        <w:rPr>
          <w:rFonts w:ascii="Times New Roman" w:eastAsiaTheme="minorEastAsia" w:hAnsi="Times New Roman" w:cs="Times New Roman"/>
        </w:rPr>
        <w:t>.</w:t>
      </w:r>
    </w:p>
    <w:p w14:paraId="39D78C66" w14:textId="77777777" w:rsidR="00145F98" w:rsidRPr="004E121F" w:rsidRDefault="00145F98"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Перейдем к противоположному концу спектра</w:t>
      </w:r>
      <w:r w:rsidR="00535CB6" w:rsidRPr="004E121F">
        <w:rPr>
          <w:rFonts w:ascii="Times New Roman" w:eastAsiaTheme="minorEastAsia" w:hAnsi="Times New Roman" w:cs="Times New Roman"/>
        </w:rPr>
        <w:t xml:space="preserve"> (далее – </w:t>
      </w:r>
      <w:r w:rsidR="003751C2" w:rsidRPr="004E121F">
        <w:rPr>
          <w:rFonts w:ascii="Times New Roman" w:eastAsiaTheme="minorEastAsia" w:hAnsi="Times New Roman" w:cs="Times New Roman"/>
        </w:rPr>
        <w:t>группа</w:t>
      </w:r>
      <w:r w:rsidR="00535CB6" w:rsidRPr="004E121F">
        <w:rPr>
          <w:rFonts w:ascii="Times New Roman" w:eastAsiaTheme="minorEastAsia" w:hAnsi="Times New Roman" w:cs="Times New Roman"/>
        </w:rPr>
        <w:t xml:space="preserve"> Б)</w:t>
      </w:r>
      <w:r w:rsidRPr="004E121F">
        <w:rPr>
          <w:rFonts w:ascii="Times New Roman" w:eastAsiaTheme="minorEastAsia" w:hAnsi="Times New Roman" w:cs="Times New Roman"/>
        </w:rPr>
        <w:t xml:space="preserve">. Школы, относящиеся к этой части спектра, </w:t>
      </w:r>
      <w:r w:rsidR="001763BE" w:rsidRPr="004E121F">
        <w:rPr>
          <w:rFonts w:ascii="Times New Roman" w:eastAsiaTheme="minorEastAsia" w:hAnsi="Times New Roman" w:cs="Times New Roman"/>
        </w:rPr>
        <w:t xml:space="preserve">могут </w:t>
      </w:r>
      <w:r w:rsidRPr="004E121F">
        <w:rPr>
          <w:rFonts w:ascii="Times New Roman" w:eastAsiaTheme="minorEastAsia" w:hAnsi="Times New Roman" w:cs="Times New Roman"/>
        </w:rPr>
        <w:t>испытыва</w:t>
      </w:r>
      <w:r w:rsidR="001763BE" w:rsidRPr="004E121F">
        <w:rPr>
          <w:rFonts w:ascii="Times New Roman" w:eastAsiaTheme="minorEastAsia" w:hAnsi="Times New Roman" w:cs="Times New Roman"/>
        </w:rPr>
        <w:t>ть</w:t>
      </w:r>
      <w:r w:rsidRPr="004E121F">
        <w:rPr>
          <w:rFonts w:ascii="Times New Roman" w:eastAsiaTheme="minorEastAsia" w:hAnsi="Times New Roman" w:cs="Times New Roman"/>
        </w:rPr>
        <w:t xml:space="preserve"> сложности:</w:t>
      </w:r>
    </w:p>
    <w:p w14:paraId="1D31F72E" w14:textId="77777777" w:rsidR="00145F98" w:rsidRPr="008D5626" w:rsidRDefault="00145F98" w:rsidP="008D5626">
      <w:pPr>
        <w:pStyle w:val="a5"/>
        <w:numPr>
          <w:ilvl w:val="0"/>
          <w:numId w:val="10"/>
        </w:numPr>
        <w:tabs>
          <w:tab w:val="left" w:pos="851"/>
          <w:tab w:val="left" w:pos="993"/>
        </w:tabs>
        <w:spacing w:before="122" w:line="242" w:lineRule="auto"/>
        <w:ind w:left="0" w:firstLine="567"/>
        <w:jc w:val="both"/>
        <w:rPr>
          <w:rFonts w:ascii="Times New Roman" w:eastAsiaTheme="minorEastAsia" w:hAnsi="Times New Roman" w:cs="Times New Roman"/>
        </w:rPr>
      </w:pPr>
      <w:r w:rsidRPr="008D5626">
        <w:rPr>
          <w:rFonts w:ascii="Times New Roman" w:eastAsiaTheme="minorEastAsia" w:hAnsi="Times New Roman" w:cs="Times New Roman"/>
        </w:rPr>
        <w:t xml:space="preserve">в подборе </w:t>
      </w:r>
      <w:r w:rsidR="00503870" w:rsidRPr="008D5626">
        <w:rPr>
          <w:rFonts w:ascii="Times New Roman" w:eastAsiaTheme="minorEastAsia" w:hAnsi="Times New Roman" w:cs="Times New Roman"/>
        </w:rPr>
        <w:t xml:space="preserve">дипломированных </w:t>
      </w:r>
      <w:r w:rsidRPr="008D5626">
        <w:rPr>
          <w:rFonts w:ascii="Times New Roman" w:eastAsiaTheme="minorEastAsia" w:hAnsi="Times New Roman" w:cs="Times New Roman"/>
        </w:rPr>
        <w:t>учителей</w:t>
      </w:r>
      <w:r w:rsidR="002A782B" w:rsidRPr="008D5626">
        <w:rPr>
          <w:rFonts w:ascii="Times New Roman" w:eastAsiaTheme="minorEastAsia" w:hAnsi="Times New Roman" w:cs="Times New Roman"/>
        </w:rPr>
        <w:t xml:space="preserve"> математики</w:t>
      </w:r>
      <w:r w:rsidRPr="008D5626">
        <w:rPr>
          <w:rFonts w:ascii="Times New Roman" w:eastAsiaTheme="minorEastAsia" w:hAnsi="Times New Roman" w:cs="Times New Roman"/>
        </w:rPr>
        <w:t xml:space="preserve">, </w:t>
      </w:r>
      <w:r w:rsidR="00503870" w:rsidRPr="008D5626">
        <w:rPr>
          <w:rFonts w:ascii="Times New Roman" w:eastAsiaTheme="minorEastAsia" w:hAnsi="Times New Roman" w:cs="Times New Roman"/>
        </w:rPr>
        <w:t>которых</w:t>
      </w:r>
      <w:r w:rsidRPr="008D5626">
        <w:rPr>
          <w:rFonts w:ascii="Times New Roman" w:eastAsiaTheme="minorEastAsia" w:hAnsi="Times New Roman" w:cs="Times New Roman"/>
        </w:rPr>
        <w:t xml:space="preserve"> стране </w:t>
      </w:r>
      <w:r w:rsidR="00C31B09" w:rsidRPr="008D5626">
        <w:rPr>
          <w:rFonts w:ascii="Times New Roman" w:eastAsiaTheme="minorEastAsia" w:hAnsi="Times New Roman" w:cs="Times New Roman"/>
        </w:rPr>
        <w:t xml:space="preserve">сегодня </w:t>
      </w:r>
      <w:r w:rsidRPr="008D5626">
        <w:rPr>
          <w:rFonts w:ascii="Times New Roman" w:eastAsiaTheme="minorEastAsia" w:hAnsi="Times New Roman" w:cs="Times New Roman"/>
        </w:rPr>
        <w:t>не хватает</w:t>
      </w:r>
      <w:r w:rsidR="002A782B" w:rsidRPr="008D5626">
        <w:rPr>
          <w:rFonts w:ascii="Times New Roman" w:eastAsiaTheme="minorEastAsia" w:hAnsi="Times New Roman" w:cs="Times New Roman"/>
        </w:rPr>
        <w:t xml:space="preserve">, </w:t>
      </w:r>
      <w:r w:rsidR="00C31B09" w:rsidRPr="008D5626">
        <w:rPr>
          <w:rFonts w:ascii="Times New Roman" w:eastAsiaTheme="minorEastAsia" w:hAnsi="Times New Roman" w:cs="Times New Roman"/>
        </w:rPr>
        <w:t xml:space="preserve">а также </w:t>
      </w:r>
      <w:r w:rsidR="00A01045" w:rsidRPr="008D5626">
        <w:rPr>
          <w:rFonts w:ascii="Times New Roman" w:eastAsiaTheme="minorEastAsia" w:hAnsi="Times New Roman" w:cs="Times New Roman"/>
        </w:rPr>
        <w:t>в создании</w:t>
      </w:r>
      <w:r w:rsidR="002A782B" w:rsidRPr="008D5626">
        <w:rPr>
          <w:rFonts w:ascii="Times New Roman" w:eastAsiaTheme="minorEastAsia" w:hAnsi="Times New Roman" w:cs="Times New Roman"/>
        </w:rPr>
        <w:t xml:space="preserve"> </w:t>
      </w:r>
      <w:r w:rsidR="00A01045" w:rsidRPr="008D5626">
        <w:rPr>
          <w:rFonts w:ascii="Times New Roman" w:eastAsiaTheme="minorEastAsia" w:hAnsi="Times New Roman" w:cs="Times New Roman"/>
        </w:rPr>
        <w:t xml:space="preserve">условий </w:t>
      </w:r>
      <w:r w:rsidR="002A782B" w:rsidRPr="008D5626">
        <w:rPr>
          <w:rFonts w:ascii="Times New Roman" w:eastAsiaTheme="minorEastAsia" w:hAnsi="Times New Roman" w:cs="Times New Roman"/>
        </w:rPr>
        <w:t xml:space="preserve">конкуренции среди них за право занять место учителя </w:t>
      </w:r>
      <w:r w:rsidR="00A01045" w:rsidRPr="008D5626">
        <w:rPr>
          <w:rFonts w:ascii="Times New Roman" w:eastAsiaTheme="minorEastAsia" w:hAnsi="Times New Roman" w:cs="Times New Roman"/>
        </w:rPr>
        <w:t>старших классов</w:t>
      </w:r>
      <w:r w:rsidR="00503870" w:rsidRPr="008D5626">
        <w:rPr>
          <w:rFonts w:ascii="Times New Roman" w:eastAsiaTheme="minorEastAsia" w:hAnsi="Times New Roman" w:cs="Times New Roman"/>
        </w:rPr>
        <w:t>;</w:t>
      </w:r>
    </w:p>
    <w:p w14:paraId="20E45630" w14:textId="77777777" w:rsidR="00503870" w:rsidRPr="008D5626" w:rsidRDefault="00503870" w:rsidP="008D5626">
      <w:pPr>
        <w:pStyle w:val="a5"/>
        <w:numPr>
          <w:ilvl w:val="0"/>
          <w:numId w:val="10"/>
        </w:numPr>
        <w:tabs>
          <w:tab w:val="left" w:pos="851"/>
          <w:tab w:val="left" w:pos="993"/>
        </w:tabs>
        <w:spacing w:before="122" w:line="242" w:lineRule="auto"/>
        <w:ind w:left="0" w:firstLine="567"/>
        <w:jc w:val="both"/>
        <w:rPr>
          <w:rFonts w:ascii="Times New Roman" w:eastAsiaTheme="minorEastAsia" w:hAnsi="Times New Roman" w:cs="Times New Roman"/>
        </w:rPr>
      </w:pPr>
      <w:r w:rsidRPr="008D5626">
        <w:rPr>
          <w:rFonts w:ascii="Times New Roman" w:eastAsiaTheme="minorEastAsia" w:hAnsi="Times New Roman" w:cs="Times New Roman"/>
        </w:rPr>
        <w:t xml:space="preserve">в </w:t>
      </w:r>
      <w:r w:rsidR="00E83BE8" w:rsidRPr="008D5626">
        <w:rPr>
          <w:rFonts w:ascii="Times New Roman" w:eastAsiaTheme="minorEastAsia" w:hAnsi="Times New Roman" w:cs="Times New Roman"/>
        </w:rPr>
        <w:t>набор</w:t>
      </w:r>
      <w:r w:rsidRPr="008D5626">
        <w:rPr>
          <w:rFonts w:ascii="Times New Roman" w:eastAsiaTheme="minorEastAsia" w:hAnsi="Times New Roman" w:cs="Times New Roman"/>
        </w:rPr>
        <w:t>е</w:t>
      </w:r>
      <w:r w:rsidR="00E83BE8" w:rsidRPr="008D5626">
        <w:rPr>
          <w:rFonts w:ascii="Times New Roman" w:eastAsiaTheme="minorEastAsia" w:hAnsi="Times New Roman" w:cs="Times New Roman"/>
        </w:rPr>
        <w:t xml:space="preserve"> </w:t>
      </w:r>
      <w:r w:rsidR="002A782B" w:rsidRPr="008D5626">
        <w:rPr>
          <w:rFonts w:ascii="Times New Roman" w:eastAsiaTheme="minorEastAsia" w:hAnsi="Times New Roman" w:cs="Times New Roman"/>
        </w:rPr>
        <w:t xml:space="preserve">в старшие классы </w:t>
      </w:r>
      <w:r w:rsidR="00DE7896" w:rsidRPr="008D5626">
        <w:rPr>
          <w:rFonts w:ascii="Times New Roman" w:eastAsiaTheme="minorEastAsia" w:hAnsi="Times New Roman" w:cs="Times New Roman"/>
        </w:rPr>
        <w:t>учеников</w:t>
      </w:r>
      <w:r w:rsidR="002A782B" w:rsidRPr="008D5626">
        <w:rPr>
          <w:rFonts w:ascii="Times New Roman" w:eastAsiaTheme="minorEastAsia" w:hAnsi="Times New Roman" w:cs="Times New Roman"/>
        </w:rPr>
        <w:t>, добившихся высоких результатов в учебе, проявивших свои желания и способности в изучении математики</w:t>
      </w:r>
      <w:r w:rsidRPr="008D5626">
        <w:rPr>
          <w:rFonts w:ascii="Times New Roman" w:eastAsiaTheme="minorEastAsia" w:hAnsi="Times New Roman" w:cs="Times New Roman"/>
        </w:rPr>
        <w:t>.</w:t>
      </w:r>
    </w:p>
    <w:p w14:paraId="72CB24EF" w14:textId="77777777" w:rsidR="00503870" w:rsidRPr="004E121F" w:rsidRDefault="00503870"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Школьники поступают в старшие классы таких школ</w:t>
      </w:r>
      <w:r w:rsidR="00E83BE8" w:rsidRPr="004E121F">
        <w:rPr>
          <w:rFonts w:ascii="Times New Roman" w:eastAsiaTheme="minorEastAsia" w:hAnsi="Times New Roman" w:cs="Times New Roman"/>
        </w:rPr>
        <w:t xml:space="preserve"> без конкурса</w:t>
      </w:r>
      <w:r w:rsidR="005E3E05" w:rsidRPr="004E121F">
        <w:rPr>
          <w:rFonts w:ascii="Times New Roman" w:eastAsiaTheme="minorEastAsia" w:hAnsi="Times New Roman" w:cs="Times New Roman"/>
        </w:rPr>
        <w:t xml:space="preserve">, </w:t>
      </w:r>
      <w:r w:rsidR="00DE7896" w:rsidRPr="004E121F">
        <w:rPr>
          <w:rFonts w:ascii="Times New Roman" w:eastAsiaTheme="minorEastAsia" w:hAnsi="Times New Roman" w:cs="Times New Roman"/>
        </w:rPr>
        <w:t xml:space="preserve">многие из них имеют при этом </w:t>
      </w:r>
      <w:r w:rsidR="00DB6A76" w:rsidRPr="004E121F">
        <w:rPr>
          <w:rFonts w:ascii="Times New Roman" w:eastAsiaTheme="minorEastAsia" w:hAnsi="Times New Roman" w:cs="Times New Roman"/>
        </w:rPr>
        <w:t xml:space="preserve">пробелы в знаниях математики, полученных на предыдущей ступени обучения, </w:t>
      </w:r>
      <w:r w:rsidR="00DE7896" w:rsidRPr="004E121F">
        <w:rPr>
          <w:rFonts w:ascii="Times New Roman" w:eastAsiaTheme="minorEastAsia" w:hAnsi="Times New Roman" w:cs="Times New Roman"/>
        </w:rPr>
        <w:t>низкий</w:t>
      </w:r>
      <w:r w:rsidR="005E3E05" w:rsidRPr="004E121F">
        <w:rPr>
          <w:rFonts w:ascii="Times New Roman" w:eastAsiaTheme="minorEastAsia" w:hAnsi="Times New Roman" w:cs="Times New Roman"/>
        </w:rPr>
        <w:t xml:space="preserve"> у</w:t>
      </w:r>
      <w:r w:rsidR="00E83BE8" w:rsidRPr="004E121F">
        <w:rPr>
          <w:rFonts w:ascii="Times New Roman" w:eastAsiaTheme="minorEastAsia" w:hAnsi="Times New Roman" w:cs="Times New Roman"/>
        </w:rPr>
        <w:t xml:space="preserve">ровень начальных </w:t>
      </w:r>
      <w:r w:rsidR="00C62F05" w:rsidRPr="004E121F">
        <w:rPr>
          <w:rFonts w:ascii="Times New Roman" w:eastAsiaTheme="minorEastAsia" w:hAnsi="Times New Roman" w:cs="Times New Roman"/>
        </w:rPr>
        <w:t xml:space="preserve">математических </w:t>
      </w:r>
      <w:r w:rsidR="00E83BE8" w:rsidRPr="004E121F">
        <w:rPr>
          <w:rFonts w:ascii="Times New Roman" w:eastAsiaTheme="minorEastAsia" w:hAnsi="Times New Roman" w:cs="Times New Roman"/>
        </w:rPr>
        <w:t>знаний</w:t>
      </w:r>
      <w:r w:rsidR="00DE7896" w:rsidRPr="004E121F">
        <w:rPr>
          <w:rFonts w:ascii="Times New Roman" w:eastAsiaTheme="minorEastAsia" w:hAnsi="Times New Roman" w:cs="Times New Roman"/>
        </w:rPr>
        <w:t xml:space="preserve">, </w:t>
      </w:r>
      <w:r w:rsidR="00C62F05" w:rsidRPr="004E121F">
        <w:rPr>
          <w:rFonts w:ascii="Times New Roman" w:eastAsiaTheme="minorEastAsia" w:hAnsi="Times New Roman" w:cs="Times New Roman"/>
        </w:rPr>
        <w:t>не приучены к</w:t>
      </w:r>
      <w:r w:rsidR="001A49D9" w:rsidRPr="004E121F">
        <w:rPr>
          <w:rFonts w:ascii="Times New Roman" w:eastAsiaTheme="minorEastAsia" w:hAnsi="Times New Roman" w:cs="Times New Roman"/>
        </w:rPr>
        <w:t xml:space="preserve"> выполнени</w:t>
      </w:r>
      <w:r w:rsidR="00C62F05" w:rsidRPr="004E121F">
        <w:rPr>
          <w:rFonts w:ascii="Times New Roman" w:eastAsiaTheme="minorEastAsia" w:hAnsi="Times New Roman" w:cs="Times New Roman"/>
        </w:rPr>
        <w:t>ю</w:t>
      </w:r>
      <w:r w:rsidR="001A49D9" w:rsidRPr="004E121F">
        <w:rPr>
          <w:rFonts w:ascii="Times New Roman" w:eastAsiaTheme="minorEastAsia" w:hAnsi="Times New Roman" w:cs="Times New Roman"/>
        </w:rPr>
        <w:t xml:space="preserve"> домашних заданий</w:t>
      </w:r>
      <w:r w:rsidR="0065056F" w:rsidRPr="004E121F">
        <w:rPr>
          <w:rFonts w:ascii="Times New Roman" w:eastAsiaTheme="minorEastAsia" w:hAnsi="Times New Roman" w:cs="Times New Roman"/>
        </w:rPr>
        <w:t>, не прояв</w:t>
      </w:r>
      <w:r w:rsidR="00DE7896" w:rsidRPr="004E121F">
        <w:rPr>
          <w:rFonts w:ascii="Times New Roman" w:eastAsiaTheme="minorEastAsia" w:hAnsi="Times New Roman" w:cs="Times New Roman"/>
        </w:rPr>
        <w:t>ляют ни</w:t>
      </w:r>
      <w:r w:rsidR="0065056F" w:rsidRPr="004E121F">
        <w:rPr>
          <w:rFonts w:ascii="Times New Roman" w:eastAsiaTheme="minorEastAsia" w:hAnsi="Times New Roman" w:cs="Times New Roman"/>
        </w:rPr>
        <w:t xml:space="preserve"> желания</w:t>
      </w:r>
      <w:r w:rsidR="00DE7896" w:rsidRPr="004E121F">
        <w:rPr>
          <w:rFonts w:ascii="Times New Roman" w:eastAsiaTheme="minorEastAsia" w:hAnsi="Times New Roman" w:cs="Times New Roman"/>
        </w:rPr>
        <w:t>, ни</w:t>
      </w:r>
      <w:r w:rsidR="0065056F" w:rsidRPr="004E121F">
        <w:rPr>
          <w:rFonts w:ascii="Times New Roman" w:eastAsiaTheme="minorEastAsia" w:hAnsi="Times New Roman" w:cs="Times New Roman"/>
        </w:rPr>
        <w:t xml:space="preserve"> способностей к изучению математики</w:t>
      </w:r>
      <w:r w:rsidR="001A49D9" w:rsidRPr="004E121F">
        <w:rPr>
          <w:rFonts w:ascii="Times New Roman" w:eastAsiaTheme="minorEastAsia" w:hAnsi="Times New Roman" w:cs="Times New Roman"/>
        </w:rPr>
        <w:t xml:space="preserve"> и т.д</w:t>
      </w:r>
      <w:r w:rsidR="00E83BE8" w:rsidRPr="004E121F">
        <w:rPr>
          <w:rFonts w:ascii="Times New Roman" w:eastAsiaTheme="minorEastAsia" w:hAnsi="Times New Roman" w:cs="Times New Roman"/>
        </w:rPr>
        <w:t xml:space="preserve">. </w:t>
      </w:r>
      <w:r w:rsidR="00C62F05" w:rsidRPr="004E121F">
        <w:rPr>
          <w:rFonts w:ascii="Times New Roman" w:eastAsiaTheme="minorEastAsia" w:hAnsi="Times New Roman" w:cs="Times New Roman"/>
        </w:rPr>
        <w:t xml:space="preserve">Любой учитель математики, работающий в </w:t>
      </w:r>
      <w:r w:rsidR="000F05BB" w:rsidRPr="004E121F">
        <w:rPr>
          <w:rFonts w:ascii="Times New Roman" w:eastAsiaTheme="minorEastAsia" w:hAnsi="Times New Roman" w:cs="Times New Roman"/>
        </w:rPr>
        <w:t>такой школ</w:t>
      </w:r>
      <w:r w:rsidR="00C62F05" w:rsidRPr="004E121F">
        <w:rPr>
          <w:rFonts w:ascii="Times New Roman" w:eastAsiaTheme="minorEastAsia" w:hAnsi="Times New Roman" w:cs="Times New Roman"/>
        </w:rPr>
        <w:t>е, конечно же,</w:t>
      </w:r>
      <w:r w:rsidR="000F05BB" w:rsidRPr="004E121F">
        <w:rPr>
          <w:rFonts w:ascii="Times New Roman" w:eastAsiaTheme="minorEastAsia" w:hAnsi="Times New Roman" w:cs="Times New Roman"/>
        </w:rPr>
        <w:t xml:space="preserve"> </w:t>
      </w:r>
      <w:r w:rsidR="00F15E89" w:rsidRPr="004E121F">
        <w:rPr>
          <w:rFonts w:ascii="Times New Roman" w:eastAsiaTheme="minorEastAsia" w:hAnsi="Times New Roman" w:cs="Times New Roman"/>
        </w:rPr>
        <w:t>мечтает о достижении</w:t>
      </w:r>
      <w:r w:rsidR="004E3899" w:rsidRPr="004E121F">
        <w:rPr>
          <w:rFonts w:ascii="Times New Roman" w:eastAsiaTheme="minorEastAsia" w:hAnsi="Times New Roman" w:cs="Times New Roman"/>
        </w:rPr>
        <w:t xml:space="preserve"> </w:t>
      </w:r>
      <w:r w:rsidR="00DE7896" w:rsidRPr="004E121F">
        <w:rPr>
          <w:rFonts w:ascii="Times New Roman" w:eastAsiaTheme="minorEastAsia" w:hAnsi="Times New Roman" w:cs="Times New Roman"/>
        </w:rPr>
        <w:t>первой</w:t>
      </w:r>
      <w:r w:rsidR="009E38CE" w:rsidRPr="004E121F">
        <w:rPr>
          <w:rFonts w:ascii="Times New Roman" w:eastAsiaTheme="minorEastAsia" w:hAnsi="Times New Roman" w:cs="Times New Roman"/>
        </w:rPr>
        <w:t xml:space="preserve"> </w:t>
      </w:r>
      <w:r w:rsidR="004E3899" w:rsidRPr="004E121F">
        <w:rPr>
          <w:rFonts w:ascii="Times New Roman" w:eastAsiaTheme="minorEastAsia" w:hAnsi="Times New Roman" w:cs="Times New Roman"/>
        </w:rPr>
        <w:t>цели</w:t>
      </w:r>
      <w:r w:rsidRPr="004E121F">
        <w:rPr>
          <w:rFonts w:ascii="Times New Roman" w:eastAsiaTheme="minorEastAsia" w:hAnsi="Times New Roman" w:cs="Times New Roman"/>
        </w:rPr>
        <w:t xml:space="preserve"> обучения</w:t>
      </w:r>
      <w:r w:rsidR="000F05BB" w:rsidRPr="004E121F">
        <w:rPr>
          <w:rFonts w:ascii="Times New Roman" w:eastAsiaTheme="minorEastAsia" w:hAnsi="Times New Roman" w:cs="Times New Roman"/>
        </w:rPr>
        <w:t xml:space="preserve"> -</w:t>
      </w:r>
      <w:r w:rsidR="004E3899" w:rsidRPr="004E121F">
        <w:rPr>
          <w:rFonts w:ascii="Times New Roman" w:hAnsi="Times New Roman" w:cs="Times New Roman"/>
        </w:rPr>
        <w:t xml:space="preserve"> формировани</w:t>
      </w:r>
      <w:r w:rsidR="00DE7896" w:rsidRPr="004E121F">
        <w:rPr>
          <w:rFonts w:ascii="Times New Roman" w:hAnsi="Times New Roman" w:cs="Times New Roman"/>
        </w:rPr>
        <w:t>я</w:t>
      </w:r>
      <w:r w:rsidR="004E3899" w:rsidRPr="004E121F">
        <w:rPr>
          <w:rFonts w:ascii="Times New Roman" w:hAnsi="Times New Roman" w:cs="Times New Roman"/>
        </w:rPr>
        <w:t xml:space="preserve"> у выпускник</w:t>
      </w:r>
      <w:r w:rsidR="009E38CE" w:rsidRPr="004E121F">
        <w:rPr>
          <w:rFonts w:ascii="Times New Roman" w:hAnsi="Times New Roman" w:cs="Times New Roman"/>
        </w:rPr>
        <w:t>ов</w:t>
      </w:r>
      <w:r w:rsidR="004E3899" w:rsidRPr="004E121F">
        <w:rPr>
          <w:rFonts w:ascii="Times New Roman" w:hAnsi="Times New Roman" w:cs="Times New Roman"/>
        </w:rPr>
        <w:t xml:space="preserve"> системы знаний </w:t>
      </w:r>
      <m:oMath>
        <m:r>
          <w:rPr>
            <w:rFonts w:ascii="Cambria Math" w:eastAsiaTheme="minorEastAsia" w:hAnsi="Cambria Math" w:cs="Times New Roman"/>
          </w:rPr>
          <m:t>Γ</m:t>
        </m:r>
      </m:oMath>
      <w:r w:rsidR="004E3899" w:rsidRPr="004E121F">
        <w:rPr>
          <w:rFonts w:ascii="Times New Roman" w:eastAsiaTheme="minorEastAsia" w:hAnsi="Times New Roman" w:cs="Times New Roman"/>
        </w:rPr>
        <w:t xml:space="preserve">. </w:t>
      </w:r>
      <w:r w:rsidR="0065056F" w:rsidRPr="004E121F">
        <w:rPr>
          <w:rFonts w:ascii="Times New Roman" w:eastAsiaTheme="minorEastAsia" w:hAnsi="Times New Roman" w:cs="Times New Roman"/>
        </w:rPr>
        <w:t xml:space="preserve">Он мечтает дать им такие знания, чтобы все они могли поступить в </w:t>
      </w:r>
      <w:r w:rsidRPr="004E121F">
        <w:rPr>
          <w:rFonts w:ascii="Times New Roman" w:eastAsiaTheme="minorEastAsia" w:hAnsi="Times New Roman" w:cs="Times New Roman"/>
        </w:rPr>
        <w:t>лучшие, ведущие</w:t>
      </w:r>
      <w:r w:rsidR="0065056F" w:rsidRPr="004E121F">
        <w:rPr>
          <w:rFonts w:ascii="Times New Roman" w:eastAsiaTheme="minorEastAsia" w:hAnsi="Times New Roman" w:cs="Times New Roman"/>
        </w:rPr>
        <w:t xml:space="preserve"> университеты страны. И </w:t>
      </w:r>
      <w:r w:rsidR="009D7744" w:rsidRPr="004E121F">
        <w:rPr>
          <w:rFonts w:ascii="Times New Roman" w:eastAsiaTheme="minorEastAsia" w:hAnsi="Times New Roman" w:cs="Times New Roman"/>
        </w:rPr>
        <w:t xml:space="preserve">бывают случаи, когда </w:t>
      </w:r>
      <w:r w:rsidR="0065056F" w:rsidRPr="004E121F">
        <w:rPr>
          <w:rFonts w:ascii="Times New Roman" w:eastAsiaTheme="minorEastAsia" w:hAnsi="Times New Roman" w:cs="Times New Roman"/>
        </w:rPr>
        <w:t>некоторым из его выпускников удается до</w:t>
      </w:r>
      <w:r w:rsidR="002565F2" w:rsidRPr="004E121F">
        <w:rPr>
          <w:rFonts w:ascii="Times New Roman" w:eastAsiaTheme="minorEastAsia" w:hAnsi="Times New Roman" w:cs="Times New Roman"/>
        </w:rPr>
        <w:t>биться такого результата</w:t>
      </w:r>
      <w:r w:rsidR="0065056F"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 xml:space="preserve">Такие выпускники дорогого стоят и способны многого достичь в жизни. </w:t>
      </w:r>
      <w:r w:rsidR="00DB6A76" w:rsidRPr="004E121F">
        <w:rPr>
          <w:rFonts w:ascii="Times New Roman" w:eastAsiaTheme="minorEastAsia" w:hAnsi="Times New Roman" w:cs="Times New Roman"/>
        </w:rPr>
        <w:t xml:space="preserve">Однако большинство учеников не связывают свое обучение математике с далеко идущими планами, ограничивая свои желания получением аттестата, а некоторые из них учатся, как </w:t>
      </w:r>
      <w:r w:rsidR="00091562" w:rsidRPr="004E121F">
        <w:rPr>
          <w:rFonts w:ascii="Times New Roman" w:eastAsiaTheme="minorEastAsia" w:hAnsi="Times New Roman" w:cs="Times New Roman"/>
        </w:rPr>
        <w:t xml:space="preserve">принято </w:t>
      </w:r>
      <w:r w:rsidR="00DB6A76" w:rsidRPr="004E121F">
        <w:rPr>
          <w:rFonts w:ascii="Times New Roman" w:eastAsiaTheme="minorEastAsia" w:hAnsi="Times New Roman" w:cs="Times New Roman"/>
        </w:rPr>
        <w:t>говор</w:t>
      </w:r>
      <w:r w:rsidR="00091562" w:rsidRPr="004E121F">
        <w:rPr>
          <w:rFonts w:ascii="Times New Roman" w:eastAsiaTheme="minorEastAsia" w:hAnsi="Times New Roman" w:cs="Times New Roman"/>
        </w:rPr>
        <w:t>ить в этих случаях</w:t>
      </w:r>
      <w:r w:rsidR="00DB6A76" w:rsidRPr="004E121F">
        <w:rPr>
          <w:rFonts w:ascii="Times New Roman" w:eastAsiaTheme="minorEastAsia" w:hAnsi="Times New Roman" w:cs="Times New Roman"/>
        </w:rPr>
        <w:t>, «перебиваясь с двойки на тройку».</w:t>
      </w:r>
    </w:p>
    <w:p w14:paraId="7654D92F" w14:textId="77777777" w:rsidR="00091562" w:rsidRPr="004E121F" w:rsidRDefault="00DB6A76"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Для школ </w:t>
      </w:r>
      <w:r w:rsidR="00091562" w:rsidRPr="004E121F">
        <w:rPr>
          <w:rFonts w:ascii="Times New Roman" w:eastAsiaTheme="minorEastAsia" w:hAnsi="Times New Roman" w:cs="Times New Roman"/>
        </w:rPr>
        <w:t xml:space="preserve">данного конца спектра </w:t>
      </w:r>
      <w:r w:rsidRPr="004E121F">
        <w:rPr>
          <w:rFonts w:ascii="Times New Roman" w:eastAsiaTheme="minorEastAsia" w:hAnsi="Times New Roman" w:cs="Times New Roman"/>
        </w:rPr>
        <w:t>основной задач</w:t>
      </w:r>
      <w:r w:rsidR="00091562" w:rsidRPr="004E121F">
        <w:rPr>
          <w:rFonts w:ascii="Times New Roman" w:eastAsiaTheme="minorEastAsia" w:hAnsi="Times New Roman" w:cs="Times New Roman"/>
        </w:rPr>
        <w:t>ей</w:t>
      </w:r>
      <w:r w:rsidRPr="004E121F">
        <w:rPr>
          <w:rFonts w:ascii="Times New Roman" w:eastAsiaTheme="minorEastAsia" w:hAnsi="Times New Roman" w:cs="Times New Roman"/>
        </w:rPr>
        <w:t xml:space="preserve"> является </w:t>
      </w:r>
      <w:r w:rsidR="00091562" w:rsidRPr="004E121F">
        <w:rPr>
          <w:rFonts w:ascii="Times New Roman" w:eastAsiaTheme="minorEastAsia" w:hAnsi="Times New Roman" w:cs="Times New Roman"/>
        </w:rPr>
        <w:t xml:space="preserve">не задача-максимум, а </w:t>
      </w:r>
      <w:r w:rsidRPr="004E121F">
        <w:rPr>
          <w:rFonts w:ascii="Times New Roman" w:eastAsiaTheme="minorEastAsia" w:hAnsi="Times New Roman" w:cs="Times New Roman"/>
        </w:rPr>
        <w:t>задач</w:t>
      </w:r>
      <w:r w:rsidR="00681006" w:rsidRPr="004E121F">
        <w:rPr>
          <w:rFonts w:ascii="Times New Roman" w:eastAsiaTheme="minorEastAsia" w:hAnsi="Times New Roman" w:cs="Times New Roman"/>
        </w:rPr>
        <w:t>а</w:t>
      </w:r>
      <w:r w:rsidRPr="004E121F">
        <w:rPr>
          <w:rFonts w:ascii="Times New Roman" w:eastAsiaTheme="minorEastAsia" w:hAnsi="Times New Roman" w:cs="Times New Roman"/>
        </w:rPr>
        <w:t xml:space="preserve">-минимум или </w:t>
      </w:r>
      <w:r w:rsidR="00681006" w:rsidRPr="004E121F">
        <w:rPr>
          <w:rFonts w:ascii="Times New Roman" w:eastAsiaTheme="minorEastAsia" w:hAnsi="Times New Roman" w:cs="Times New Roman"/>
        </w:rPr>
        <w:t xml:space="preserve">какая-либо из </w:t>
      </w:r>
      <w:r w:rsidRPr="004E121F">
        <w:rPr>
          <w:rFonts w:ascii="Times New Roman" w:eastAsiaTheme="minorEastAsia" w:hAnsi="Times New Roman" w:cs="Times New Roman"/>
        </w:rPr>
        <w:t>прилегающ</w:t>
      </w:r>
      <w:r w:rsidR="00091562" w:rsidRPr="004E121F">
        <w:rPr>
          <w:rFonts w:ascii="Times New Roman" w:eastAsiaTheme="minorEastAsia" w:hAnsi="Times New Roman" w:cs="Times New Roman"/>
        </w:rPr>
        <w:t>их</w:t>
      </w:r>
      <w:r w:rsidRPr="004E121F">
        <w:rPr>
          <w:rFonts w:ascii="Times New Roman" w:eastAsiaTheme="minorEastAsia" w:hAnsi="Times New Roman" w:cs="Times New Roman"/>
        </w:rPr>
        <w:t xml:space="preserve"> к </w:t>
      </w:r>
      <w:r w:rsidR="00A01045" w:rsidRPr="004E121F">
        <w:rPr>
          <w:rFonts w:ascii="Times New Roman" w:eastAsiaTheme="minorEastAsia" w:hAnsi="Times New Roman" w:cs="Times New Roman"/>
        </w:rPr>
        <w:t>ней</w:t>
      </w:r>
      <w:r w:rsidR="00681006"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промежуточн</w:t>
      </w:r>
      <w:r w:rsidR="00091562" w:rsidRPr="004E121F">
        <w:rPr>
          <w:rFonts w:ascii="Times New Roman" w:eastAsiaTheme="minorEastAsia" w:hAnsi="Times New Roman" w:cs="Times New Roman"/>
        </w:rPr>
        <w:t>ых</w:t>
      </w:r>
      <w:r w:rsidRPr="004E121F">
        <w:rPr>
          <w:rFonts w:ascii="Times New Roman" w:eastAsiaTheme="minorEastAsia" w:hAnsi="Times New Roman" w:cs="Times New Roman"/>
        </w:rPr>
        <w:t xml:space="preserve"> задач ЕГЭ. Учителя таких школ ориентированы, как правило, на то, чтобы все выпускники, в том числе и те, что «перебивались с двойки на тройку», решили задачу-минимум ЕГЭ, получили аттестаты.  </w:t>
      </w:r>
    </w:p>
    <w:p w14:paraId="301CE3B9" w14:textId="78D9C223" w:rsidR="005A1F78" w:rsidRPr="004E121F" w:rsidRDefault="00535CB6"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В любой школе</w:t>
      </w:r>
      <w:r w:rsidR="003751C2"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подготовке</w:t>
      </w:r>
      <w:r w:rsidR="00F3036B" w:rsidRPr="004E121F">
        <w:rPr>
          <w:rFonts w:ascii="Times New Roman" w:eastAsiaTheme="minorEastAsia" w:hAnsi="Times New Roman" w:cs="Times New Roman"/>
        </w:rPr>
        <w:t xml:space="preserve"> выпускников</w:t>
      </w:r>
      <w:r w:rsidRPr="004E121F">
        <w:rPr>
          <w:rFonts w:ascii="Times New Roman" w:eastAsiaTheme="minorEastAsia" w:hAnsi="Times New Roman" w:cs="Times New Roman"/>
        </w:rPr>
        <w:t xml:space="preserve"> к предстоящим ЕГЭ</w:t>
      </w:r>
      <w:r w:rsidR="00FE417D" w:rsidRPr="004E121F">
        <w:rPr>
          <w:rFonts w:ascii="Times New Roman" w:eastAsiaTheme="minorEastAsia" w:hAnsi="Times New Roman" w:cs="Times New Roman"/>
        </w:rPr>
        <w:t xml:space="preserve"> уделяется </w:t>
      </w:r>
      <w:r w:rsidR="003751C2" w:rsidRPr="004E121F">
        <w:rPr>
          <w:rFonts w:ascii="Times New Roman" w:eastAsiaTheme="minorEastAsia" w:hAnsi="Times New Roman" w:cs="Times New Roman"/>
        </w:rPr>
        <w:t xml:space="preserve">самое </w:t>
      </w:r>
      <w:r w:rsidR="00FE417D" w:rsidRPr="004E121F">
        <w:rPr>
          <w:rFonts w:ascii="Times New Roman" w:eastAsiaTheme="minorEastAsia" w:hAnsi="Times New Roman" w:cs="Times New Roman"/>
        </w:rPr>
        <w:t>серьезное внимание</w:t>
      </w:r>
      <w:r w:rsidR="003751C2" w:rsidRPr="004E121F">
        <w:rPr>
          <w:rFonts w:ascii="Times New Roman" w:eastAsiaTheme="minorEastAsia" w:hAnsi="Times New Roman" w:cs="Times New Roman"/>
        </w:rPr>
        <w:t xml:space="preserve">, </w:t>
      </w:r>
      <w:r w:rsidR="005C4BD2" w:rsidRPr="004E121F">
        <w:rPr>
          <w:rFonts w:ascii="Times New Roman" w:eastAsiaTheme="minorEastAsia" w:hAnsi="Times New Roman" w:cs="Times New Roman"/>
        </w:rPr>
        <w:t xml:space="preserve">которое может рассматриваться </w:t>
      </w:r>
      <w:r w:rsidR="00DB53F7" w:rsidRPr="004E121F">
        <w:rPr>
          <w:rFonts w:ascii="Times New Roman" w:eastAsiaTheme="minorEastAsia" w:hAnsi="Times New Roman" w:cs="Times New Roman"/>
        </w:rPr>
        <w:t>как предпосылка к</w:t>
      </w:r>
      <w:r w:rsidR="005C4BD2" w:rsidRPr="004E121F">
        <w:rPr>
          <w:rFonts w:ascii="Times New Roman" w:eastAsiaTheme="minorEastAsia" w:hAnsi="Times New Roman" w:cs="Times New Roman"/>
        </w:rPr>
        <w:t xml:space="preserve"> </w:t>
      </w:r>
      <w:r w:rsidR="003751C2" w:rsidRPr="004E121F">
        <w:rPr>
          <w:rFonts w:ascii="Times New Roman" w:eastAsiaTheme="minorEastAsia" w:hAnsi="Times New Roman" w:cs="Times New Roman"/>
        </w:rPr>
        <w:t>натаскивани</w:t>
      </w:r>
      <w:r w:rsidR="00DB53F7" w:rsidRPr="004E121F">
        <w:rPr>
          <w:rFonts w:ascii="Times New Roman" w:eastAsiaTheme="minorEastAsia" w:hAnsi="Times New Roman" w:cs="Times New Roman"/>
        </w:rPr>
        <w:t>ю</w:t>
      </w:r>
      <w:r w:rsidR="00F3036B" w:rsidRPr="004E121F">
        <w:rPr>
          <w:rFonts w:ascii="Times New Roman" w:eastAsiaTheme="minorEastAsia" w:hAnsi="Times New Roman" w:cs="Times New Roman"/>
        </w:rPr>
        <w:t xml:space="preserve">. </w:t>
      </w:r>
      <w:r w:rsidR="005C4BD2" w:rsidRPr="004E121F">
        <w:rPr>
          <w:rFonts w:ascii="Times New Roman" w:eastAsiaTheme="minorEastAsia" w:hAnsi="Times New Roman" w:cs="Times New Roman"/>
        </w:rPr>
        <w:t>Общепринятого определения понятия натаскивания нет</w:t>
      </w:r>
      <w:r w:rsidR="00401355" w:rsidRPr="004E121F">
        <w:rPr>
          <w:rFonts w:ascii="Times New Roman" w:eastAsiaTheme="minorEastAsia" w:hAnsi="Times New Roman" w:cs="Times New Roman"/>
        </w:rPr>
        <w:t xml:space="preserve">. В данной работе под натаскиванием понимается подмена </w:t>
      </w:r>
      <w:r w:rsidR="00CB3C5B" w:rsidRPr="004E121F">
        <w:rPr>
          <w:rFonts w:ascii="Times New Roman" w:eastAsiaTheme="minorEastAsia" w:hAnsi="Times New Roman" w:cs="Times New Roman"/>
        </w:rPr>
        <w:t xml:space="preserve">в обучении </w:t>
      </w:r>
      <w:r w:rsidR="00401355" w:rsidRPr="004E121F">
        <w:rPr>
          <w:rFonts w:ascii="Times New Roman" w:eastAsiaTheme="minorEastAsia" w:hAnsi="Times New Roman" w:cs="Times New Roman"/>
        </w:rPr>
        <w:t xml:space="preserve">первой </w:t>
      </w:r>
      <w:r w:rsidR="00CB3C5B" w:rsidRPr="004E121F">
        <w:rPr>
          <w:rFonts w:ascii="Times New Roman" w:eastAsiaTheme="minorEastAsia" w:hAnsi="Times New Roman" w:cs="Times New Roman"/>
        </w:rPr>
        <w:t xml:space="preserve">или второй </w:t>
      </w:r>
      <w:r w:rsidR="00401355" w:rsidRPr="004E121F">
        <w:rPr>
          <w:rFonts w:ascii="Times New Roman" w:eastAsiaTheme="minorEastAsia" w:hAnsi="Times New Roman" w:cs="Times New Roman"/>
        </w:rPr>
        <w:t xml:space="preserve">цели </w:t>
      </w:r>
      <w:r w:rsidR="00CB3C5B" w:rsidRPr="004E121F">
        <w:rPr>
          <w:rFonts w:ascii="Times New Roman" w:eastAsiaTheme="minorEastAsia" w:hAnsi="Times New Roman" w:cs="Times New Roman"/>
        </w:rPr>
        <w:t xml:space="preserve">на </w:t>
      </w:r>
      <w:r w:rsidR="00401355" w:rsidRPr="004E121F">
        <w:rPr>
          <w:rFonts w:ascii="Times New Roman" w:eastAsiaTheme="minorEastAsia" w:hAnsi="Times New Roman" w:cs="Times New Roman"/>
        </w:rPr>
        <w:t>треть</w:t>
      </w:r>
      <w:r w:rsidR="00CB3C5B" w:rsidRPr="004E121F">
        <w:rPr>
          <w:rFonts w:ascii="Times New Roman" w:eastAsiaTheme="minorEastAsia" w:hAnsi="Times New Roman" w:cs="Times New Roman"/>
        </w:rPr>
        <w:t>ю</w:t>
      </w:r>
      <w:r w:rsidR="00401355" w:rsidRPr="004E121F">
        <w:rPr>
          <w:rFonts w:ascii="Times New Roman" w:eastAsiaTheme="minorEastAsia" w:hAnsi="Times New Roman" w:cs="Times New Roman"/>
        </w:rPr>
        <w:t xml:space="preserve"> цель.</w:t>
      </w:r>
    </w:p>
    <w:p w14:paraId="5F590F97" w14:textId="77777777" w:rsidR="00F34F84" w:rsidRPr="00F34F84" w:rsidRDefault="00F34F84" w:rsidP="005F35AF">
      <w:pPr>
        <w:spacing w:before="122" w:line="242" w:lineRule="auto"/>
        <w:ind w:firstLine="567"/>
        <w:jc w:val="both"/>
        <w:rPr>
          <w:rFonts w:ascii="Times New Roman" w:eastAsiaTheme="minorEastAsia" w:hAnsi="Times New Roman" w:cs="Times New Roman"/>
          <w:b/>
          <w:bCs/>
        </w:rPr>
      </w:pPr>
      <w:r w:rsidRPr="00F34F84">
        <w:rPr>
          <w:rFonts w:ascii="Times New Roman" w:eastAsiaTheme="minorEastAsia" w:hAnsi="Times New Roman" w:cs="Times New Roman"/>
          <w:b/>
          <w:bCs/>
        </w:rPr>
        <w:t xml:space="preserve">4. </w:t>
      </w:r>
      <w:r w:rsidR="006B221E">
        <w:rPr>
          <w:rFonts w:ascii="Times New Roman" w:eastAsiaTheme="minorEastAsia" w:hAnsi="Times New Roman" w:cs="Times New Roman"/>
          <w:b/>
          <w:bCs/>
        </w:rPr>
        <w:t>Качество контрольно-измерительных материалов</w:t>
      </w:r>
      <w:r w:rsidR="00F10BE6">
        <w:rPr>
          <w:rFonts w:ascii="Times New Roman" w:eastAsiaTheme="minorEastAsia" w:hAnsi="Times New Roman" w:cs="Times New Roman"/>
          <w:b/>
          <w:bCs/>
        </w:rPr>
        <w:t xml:space="preserve"> ЕГЭ</w:t>
      </w:r>
    </w:p>
    <w:p w14:paraId="76B7F675" w14:textId="77777777" w:rsidR="00EE725A" w:rsidRPr="004E121F" w:rsidRDefault="00EE725A" w:rsidP="005F35AF">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Одна из причин, </w:t>
      </w:r>
      <w:r w:rsidR="00D803A5" w:rsidRPr="004E121F">
        <w:rPr>
          <w:rFonts w:ascii="Times New Roman" w:eastAsiaTheme="minorEastAsia" w:hAnsi="Times New Roman" w:cs="Times New Roman"/>
        </w:rPr>
        <w:t xml:space="preserve">способствующих </w:t>
      </w:r>
      <w:r w:rsidRPr="004E121F">
        <w:rPr>
          <w:rFonts w:ascii="Times New Roman" w:eastAsiaTheme="minorEastAsia" w:hAnsi="Times New Roman" w:cs="Times New Roman"/>
        </w:rPr>
        <w:t>широко</w:t>
      </w:r>
      <w:r w:rsidR="00D803A5" w:rsidRPr="004E121F">
        <w:rPr>
          <w:rFonts w:ascii="Times New Roman" w:eastAsiaTheme="minorEastAsia" w:hAnsi="Times New Roman" w:cs="Times New Roman"/>
        </w:rPr>
        <w:t>му</w:t>
      </w:r>
      <w:r w:rsidRPr="004E121F">
        <w:rPr>
          <w:rFonts w:ascii="Times New Roman" w:eastAsiaTheme="minorEastAsia" w:hAnsi="Times New Roman" w:cs="Times New Roman"/>
        </w:rPr>
        <w:t xml:space="preserve"> распространени</w:t>
      </w:r>
      <w:r w:rsidR="00D803A5" w:rsidRPr="004E121F">
        <w:rPr>
          <w:rFonts w:ascii="Times New Roman" w:eastAsiaTheme="minorEastAsia" w:hAnsi="Times New Roman" w:cs="Times New Roman"/>
        </w:rPr>
        <w:t>ю</w:t>
      </w:r>
      <w:r w:rsidRPr="004E121F">
        <w:rPr>
          <w:rFonts w:ascii="Times New Roman" w:eastAsiaTheme="minorEastAsia" w:hAnsi="Times New Roman" w:cs="Times New Roman"/>
        </w:rPr>
        <w:t xml:space="preserve"> </w:t>
      </w:r>
      <w:r w:rsidR="005D4A1A" w:rsidRPr="004E121F">
        <w:rPr>
          <w:rFonts w:ascii="Times New Roman" w:eastAsiaTheme="minorEastAsia" w:hAnsi="Times New Roman" w:cs="Times New Roman"/>
        </w:rPr>
        <w:t xml:space="preserve">практики </w:t>
      </w:r>
      <w:r w:rsidRPr="004E121F">
        <w:rPr>
          <w:rFonts w:ascii="Times New Roman" w:eastAsiaTheme="minorEastAsia" w:hAnsi="Times New Roman" w:cs="Times New Roman"/>
        </w:rPr>
        <w:t>натаскивания</w:t>
      </w:r>
      <w:r w:rsidR="005D4A1A" w:rsidRPr="004E121F">
        <w:rPr>
          <w:rFonts w:ascii="Times New Roman" w:eastAsiaTheme="minorEastAsia" w:hAnsi="Times New Roman" w:cs="Times New Roman"/>
        </w:rPr>
        <w:t xml:space="preserve"> на ЕГЭ</w:t>
      </w:r>
      <w:r w:rsidRPr="004E121F">
        <w:rPr>
          <w:rFonts w:ascii="Times New Roman" w:eastAsiaTheme="minorEastAsia" w:hAnsi="Times New Roman" w:cs="Times New Roman"/>
        </w:rPr>
        <w:t xml:space="preserve">, может заключаться в </w:t>
      </w:r>
      <w:r w:rsidR="00CB3C5B" w:rsidRPr="004E121F">
        <w:rPr>
          <w:rFonts w:ascii="Times New Roman" w:eastAsiaTheme="minorEastAsia" w:hAnsi="Times New Roman" w:cs="Times New Roman"/>
        </w:rPr>
        <w:t>самом ЕГЭ</w:t>
      </w:r>
      <w:r w:rsidR="0072594C">
        <w:rPr>
          <w:rFonts w:ascii="Times New Roman" w:eastAsiaTheme="minorEastAsia" w:hAnsi="Times New Roman" w:cs="Times New Roman"/>
        </w:rPr>
        <w:t>, в структуре заданий и их оценке</w:t>
      </w:r>
      <w:r w:rsidRPr="004E121F">
        <w:rPr>
          <w:rFonts w:ascii="Times New Roman" w:eastAsiaTheme="minorEastAsia" w:hAnsi="Times New Roman" w:cs="Times New Roman"/>
        </w:rPr>
        <w:t>.</w:t>
      </w:r>
      <w:r w:rsidR="00A01045" w:rsidRPr="004E121F">
        <w:rPr>
          <w:rFonts w:ascii="Times New Roman" w:eastAsiaTheme="minorEastAsia" w:hAnsi="Times New Roman" w:cs="Times New Roman"/>
        </w:rPr>
        <w:t xml:space="preserve"> В самом деле, если на ЕГЭ </w:t>
      </w:r>
      <w:r w:rsidR="00CB3C5B" w:rsidRPr="004E121F">
        <w:rPr>
          <w:rFonts w:ascii="Times New Roman" w:eastAsiaTheme="minorEastAsia" w:hAnsi="Times New Roman" w:cs="Times New Roman"/>
        </w:rPr>
        <w:t xml:space="preserve">будет </w:t>
      </w:r>
      <w:r w:rsidR="00A01045" w:rsidRPr="004E121F">
        <w:rPr>
          <w:rFonts w:ascii="Times New Roman" w:eastAsiaTheme="minorEastAsia" w:hAnsi="Times New Roman" w:cs="Times New Roman"/>
        </w:rPr>
        <w:t>оценива</w:t>
      </w:r>
      <w:r w:rsidR="00CB3C5B" w:rsidRPr="004E121F">
        <w:rPr>
          <w:rFonts w:ascii="Times New Roman" w:eastAsiaTheme="minorEastAsia" w:hAnsi="Times New Roman" w:cs="Times New Roman"/>
        </w:rPr>
        <w:t>ться</w:t>
      </w:r>
      <w:r w:rsidR="00A01045" w:rsidRPr="004E121F">
        <w:rPr>
          <w:rFonts w:ascii="Times New Roman" w:eastAsiaTheme="minorEastAsia" w:hAnsi="Times New Roman" w:cs="Times New Roman"/>
        </w:rPr>
        <w:t xml:space="preserve"> уровень сформированности у выпускника системы знаний </w:t>
      </w:r>
      <m:oMath>
        <m:r>
          <w:rPr>
            <w:rFonts w:ascii="Cambria Math" w:eastAsiaTheme="minorEastAsia" w:hAnsi="Cambria Math" w:cs="Times New Roman"/>
          </w:rPr>
          <m:t>Γ</m:t>
        </m:r>
      </m:oMath>
      <w:r w:rsidR="00A01045" w:rsidRPr="004E121F">
        <w:rPr>
          <w:rFonts w:ascii="Times New Roman" w:eastAsiaTheme="minorEastAsia" w:hAnsi="Times New Roman" w:cs="Times New Roman"/>
        </w:rPr>
        <w:t xml:space="preserve">, то натаскивание на ЕГЭ утратило </w:t>
      </w:r>
      <w:r w:rsidR="00CB3C5B" w:rsidRPr="004E121F">
        <w:rPr>
          <w:rFonts w:ascii="Times New Roman" w:eastAsiaTheme="minorEastAsia" w:hAnsi="Times New Roman" w:cs="Times New Roman"/>
        </w:rPr>
        <w:t xml:space="preserve">бы всякий </w:t>
      </w:r>
      <w:r w:rsidR="00A01045" w:rsidRPr="004E121F">
        <w:rPr>
          <w:rFonts w:ascii="Times New Roman" w:eastAsiaTheme="minorEastAsia" w:hAnsi="Times New Roman" w:cs="Times New Roman"/>
        </w:rPr>
        <w:t xml:space="preserve">смысл. </w:t>
      </w:r>
      <w:r w:rsidR="006F298B" w:rsidRPr="004E121F">
        <w:rPr>
          <w:rFonts w:ascii="Times New Roman" w:eastAsiaTheme="minorEastAsia" w:hAnsi="Times New Roman" w:cs="Times New Roman"/>
        </w:rPr>
        <w:t>Широкое распространение практики н</w:t>
      </w:r>
      <w:r w:rsidR="00A01045" w:rsidRPr="004E121F">
        <w:rPr>
          <w:rFonts w:ascii="Times New Roman" w:eastAsiaTheme="minorEastAsia" w:hAnsi="Times New Roman" w:cs="Times New Roman"/>
        </w:rPr>
        <w:t>атаскивани</w:t>
      </w:r>
      <w:r w:rsidR="006F298B" w:rsidRPr="004E121F">
        <w:rPr>
          <w:rFonts w:ascii="Times New Roman" w:eastAsiaTheme="minorEastAsia" w:hAnsi="Times New Roman" w:cs="Times New Roman"/>
        </w:rPr>
        <w:t>я</w:t>
      </w:r>
      <w:r w:rsidR="00A01045" w:rsidRPr="004E121F">
        <w:rPr>
          <w:rFonts w:ascii="Times New Roman" w:eastAsiaTheme="minorEastAsia" w:hAnsi="Times New Roman" w:cs="Times New Roman"/>
        </w:rPr>
        <w:t xml:space="preserve"> на ЕГЭ возможно только в условиях, когда </w:t>
      </w:r>
      <w:r w:rsidR="006F298B" w:rsidRPr="004E121F">
        <w:rPr>
          <w:rFonts w:ascii="Times New Roman" w:eastAsiaTheme="minorEastAsia" w:hAnsi="Times New Roman" w:cs="Times New Roman"/>
        </w:rPr>
        <w:t xml:space="preserve">для </w:t>
      </w:r>
      <w:r w:rsidR="00A01045" w:rsidRPr="004E121F">
        <w:rPr>
          <w:rFonts w:ascii="Times New Roman" w:eastAsiaTheme="minorEastAsia" w:hAnsi="Times New Roman" w:cs="Times New Roman"/>
        </w:rPr>
        <w:t>успешно</w:t>
      </w:r>
      <w:r w:rsidR="006F298B" w:rsidRPr="004E121F">
        <w:rPr>
          <w:rFonts w:ascii="Times New Roman" w:eastAsiaTheme="minorEastAsia" w:hAnsi="Times New Roman" w:cs="Times New Roman"/>
        </w:rPr>
        <w:t>й</w:t>
      </w:r>
      <w:r w:rsidR="00A01045" w:rsidRPr="004E121F">
        <w:rPr>
          <w:rFonts w:ascii="Times New Roman" w:eastAsiaTheme="minorEastAsia" w:hAnsi="Times New Roman" w:cs="Times New Roman"/>
        </w:rPr>
        <w:t xml:space="preserve"> сда</w:t>
      </w:r>
      <w:r w:rsidR="006F298B" w:rsidRPr="004E121F">
        <w:rPr>
          <w:rFonts w:ascii="Times New Roman" w:eastAsiaTheme="minorEastAsia" w:hAnsi="Times New Roman" w:cs="Times New Roman"/>
        </w:rPr>
        <w:t>чи</w:t>
      </w:r>
      <w:r w:rsidR="00A01045" w:rsidRPr="004E121F">
        <w:rPr>
          <w:rFonts w:ascii="Times New Roman" w:eastAsiaTheme="minorEastAsia" w:hAnsi="Times New Roman" w:cs="Times New Roman"/>
        </w:rPr>
        <w:t xml:space="preserve"> ЕГЭ </w:t>
      </w:r>
      <w:r w:rsidR="006F298B" w:rsidRPr="004E121F">
        <w:rPr>
          <w:rFonts w:ascii="Times New Roman" w:eastAsiaTheme="minorEastAsia" w:hAnsi="Times New Roman" w:cs="Times New Roman"/>
        </w:rPr>
        <w:t xml:space="preserve">система знаний </w:t>
      </w:r>
      <m:oMath>
        <m:r>
          <w:rPr>
            <w:rFonts w:ascii="Cambria Math" w:eastAsiaTheme="minorEastAsia" w:hAnsi="Cambria Math" w:cs="Times New Roman"/>
          </w:rPr>
          <m:t>Γ</m:t>
        </m:r>
      </m:oMath>
      <w:r w:rsidR="006F298B" w:rsidRPr="004E121F">
        <w:rPr>
          <w:rFonts w:ascii="Times New Roman" w:eastAsiaTheme="minorEastAsia" w:hAnsi="Times New Roman" w:cs="Times New Roman"/>
        </w:rPr>
        <w:t xml:space="preserve"> является избыточной, вполне хватит отрывочных знаний, охватывающих часть </w:t>
      </w:r>
      <m:oMath>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ЕГЭ</m:t>
            </m:r>
          </m:sub>
          <m:sup>
            <m:r>
              <w:rPr>
                <w:rFonts w:ascii="Cambria Math" w:hAnsi="Cambria Math" w:cs="Times New Roman"/>
              </w:rPr>
              <m:t>'</m:t>
            </m:r>
          </m:sup>
        </m:sSubSup>
      </m:oMath>
      <w:r w:rsidR="006F298B" w:rsidRPr="009B7CC4">
        <w:rPr>
          <w:rFonts w:ascii="Times New Roman" w:eastAsiaTheme="minorEastAsia" w:hAnsi="Times New Roman" w:cs="Times New Roman"/>
        </w:rPr>
        <w:t>.</w:t>
      </w:r>
    </w:p>
    <w:p w14:paraId="0A76E835" w14:textId="77777777" w:rsidR="006F298B" w:rsidRPr="004E121F" w:rsidRDefault="006F298B" w:rsidP="002F3F54">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Поясним это на примере </w:t>
      </w:r>
      <w:r w:rsidR="00CB3C5B" w:rsidRPr="004E121F">
        <w:rPr>
          <w:rFonts w:ascii="Times New Roman" w:eastAsiaTheme="minorEastAsia" w:hAnsi="Times New Roman" w:cs="Times New Roman"/>
        </w:rPr>
        <w:t xml:space="preserve">последнего </w:t>
      </w:r>
      <w:r w:rsidRPr="004E121F">
        <w:rPr>
          <w:rFonts w:ascii="Times New Roman" w:eastAsiaTheme="minorEastAsia" w:hAnsi="Times New Roman" w:cs="Times New Roman"/>
        </w:rPr>
        <w:t>ЕГЭ</w:t>
      </w:r>
      <w:r w:rsidR="00CB3C5B" w:rsidRPr="004E121F">
        <w:rPr>
          <w:rFonts w:ascii="Times New Roman" w:eastAsiaTheme="minorEastAsia" w:hAnsi="Times New Roman" w:cs="Times New Roman"/>
        </w:rPr>
        <w:t>, проведенного в</w:t>
      </w:r>
      <w:r w:rsidRPr="004E121F">
        <w:rPr>
          <w:rFonts w:ascii="Times New Roman" w:eastAsiaTheme="minorEastAsia" w:hAnsi="Times New Roman" w:cs="Times New Roman"/>
        </w:rPr>
        <w:t xml:space="preserve"> 2019 год</w:t>
      </w:r>
      <w:r w:rsidR="00CB3C5B" w:rsidRPr="004E121F">
        <w:rPr>
          <w:rFonts w:ascii="Times New Roman" w:eastAsiaTheme="minorEastAsia" w:hAnsi="Times New Roman" w:cs="Times New Roman"/>
        </w:rPr>
        <w:t>у</w:t>
      </w:r>
      <w:r w:rsidRPr="004E121F">
        <w:rPr>
          <w:rFonts w:ascii="Times New Roman" w:eastAsiaTheme="minorEastAsia" w:hAnsi="Times New Roman" w:cs="Times New Roman"/>
        </w:rPr>
        <w:t>.</w:t>
      </w:r>
    </w:p>
    <w:p w14:paraId="0EB6FCEB" w14:textId="3D1D98AA" w:rsidR="00367046" w:rsidRPr="004E121F" w:rsidRDefault="00367046" w:rsidP="002F3F54">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В ходе </w:t>
      </w:r>
      <w:r w:rsidR="00CB3C5B" w:rsidRPr="004E121F">
        <w:rPr>
          <w:rFonts w:ascii="Times New Roman" w:eastAsiaTheme="minorEastAsia" w:hAnsi="Times New Roman" w:cs="Times New Roman"/>
        </w:rPr>
        <w:t xml:space="preserve">этого </w:t>
      </w:r>
      <w:r w:rsidRPr="004E121F">
        <w:rPr>
          <w:rFonts w:ascii="Times New Roman" w:eastAsiaTheme="minorEastAsia" w:hAnsi="Times New Roman" w:cs="Times New Roman"/>
        </w:rPr>
        <w:t>экзамена выпускнику предлагалось решить 19 заданий, которые по сложности подразделялись на 4 группы</w:t>
      </w:r>
      <w:r w:rsidR="005F35AF">
        <w:rPr>
          <w:rFonts w:ascii="Times New Roman" w:eastAsiaTheme="minorEastAsia" w:hAnsi="Times New Roman" w:cs="Times New Roman"/>
        </w:rPr>
        <w:t xml:space="preserve"> [9;</w:t>
      </w:r>
      <w:r w:rsidR="00775773" w:rsidRPr="004E121F">
        <w:rPr>
          <w:rFonts w:ascii="Times New Roman" w:eastAsiaTheme="minorEastAsia" w:hAnsi="Times New Roman" w:cs="Times New Roman"/>
        </w:rPr>
        <w:t xml:space="preserve"> 10]:</w:t>
      </w:r>
    </w:p>
    <w:p w14:paraId="1D1177AC" w14:textId="77777777" w:rsidR="00775773" w:rsidRPr="004E121F" w:rsidRDefault="00350DE1" w:rsidP="00802EE9">
      <w:pPr>
        <w:spacing w:before="122" w:line="242" w:lineRule="auto"/>
        <w:ind w:firstLine="284"/>
        <w:jc w:val="both"/>
        <w:rPr>
          <w:rFonts w:ascii="Times New Roman" w:eastAsiaTheme="minorEastAsia" w:hAnsi="Times New Roman" w:cs="Times New Roman"/>
        </w:rPr>
      </w:pPr>
      <w:r w:rsidRPr="004F4C66">
        <w:rPr>
          <w:rFonts w:ascii="Times New Roman" w:eastAsiaTheme="minorEastAsia" w:hAnsi="Times New Roman" w:cs="Times New Roman"/>
          <w:i/>
        </w:rPr>
        <w:t>первая</w:t>
      </w:r>
      <w:r w:rsidR="00367046" w:rsidRPr="004F4C66">
        <w:rPr>
          <w:rFonts w:ascii="Times New Roman" w:eastAsiaTheme="minorEastAsia" w:hAnsi="Times New Roman" w:cs="Times New Roman"/>
          <w:i/>
        </w:rPr>
        <w:t xml:space="preserve"> группа,</w:t>
      </w:r>
      <w:r w:rsidR="00367046" w:rsidRPr="004E121F">
        <w:rPr>
          <w:rFonts w:ascii="Times New Roman" w:eastAsiaTheme="minorEastAsia" w:hAnsi="Times New Roman" w:cs="Times New Roman"/>
        </w:rPr>
        <w:t xml:space="preserve"> </w:t>
      </w:r>
      <w:r w:rsidR="00775773" w:rsidRPr="004E121F">
        <w:rPr>
          <w:rFonts w:ascii="Times New Roman" w:eastAsiaTheme="minorEastAsia" w:hAnsi="Times New Roman" w:cs="Times New Roman"/>
        </w:rPr>
        <w:t>состоящая из 12 заданий,</w:t>
      </w:r>
      <w:r w:rsidR="00367046" w:rsidRPr="004E121F">
        <w:rPr>
          <w:rFonts w:ascii="Times New Roman" w:eastAsiaTheme="minorEastAsia" w:hAnsi="Times New Roman" w:cs="Times New Roman"/>
        </w:rPr>
        <w:t xml:space="preserve"> </w:t>
      </w:r>
      <w:r w:rsidR="00775773" w:rsidRPr="004E121F">
        <w:rPr>
          <w:rFonts w:ascii="Times New Roman" w:eastAsiaTheme="minorEastAsia" w:hAnsi="Times New Roman" w:cs="Times New Roman"/>
        </w:rPr>
        <w:t xml:space="preserve">за </w:t>
      </w:r>
      <w:r w:rsidR="00367046" w:rsidRPr="004E121F">
        <w:rPr>
          <w:rFonts w:ascii="Times New Roman" w:eastAsiaTheme="minorEastAsia" w:hAnsi="Times New Roman" w:cs="Times New Roman"/>
        </w:rPr>
        <w:t>правильно решен</w:t>
      </w:r>
      <w:r w:rsidR="00775773" w:rsidRPr="004E121F">
        <w:rPr>
          <w:rFonts w:ascii="Times New Roman" w:eastAsiaTheme="minorEastAsia" w:hAnsi="Times New Roman" w:cs="Times New Roman"/>
        </w:rPr>
        <w:t>ие каждого из этих заданий</w:t>
      </w:r>
      <w:r w:rsidR="00367046" w:rsidRPr="004E121F">
        <w:rPr>
          <w:rFonts w:ascii="Times New Roman" w:eastAsiaTheme="minorEastAsia" w:hAnsi="Times New Roman" w:cs="Times New Roman"/>
        </w:rPr>
        <w:t xml:space="preserve"> выпускнику </w:t>
      </w:r>
      <w:r w:rsidR="00775773" w:rsidRPr="004E121F">
        <w:rPr>
          <w:rFonts w:ascii="Times New Roman" w:eastAsiaTheme="minorEastAsia" w:hAnsi="Times New Roman" w:cs="Times New Roman"/>
        </w:rPr>
        <w:t xml:space="preserve">начислялся один балл. За правильное решение заданий этой группы выпускник получал 12 из 32 баллов в первичной шкале измерения, которые </w:t>
      </w:r>
      <w:r w:rsidRPr="004E121F">
        <w:rPr>
          <w:rFonts w:ascii="Times New Roman" w:eastAsiaTheme="minorEastAsia" w:hAnsi="Times New Roman" w:cs="Times New Roman"/>
        </w:rPr>
        <w:t>в пересчете на</w:t>
      </w:r>
      <w:r w:rsidR="00775773" w:rsidRPr="004E121F">
        <w:rPr>
          <w:rFonts w:ascii="Times New Roman" w:eastAsiaTheme="minorEastAsia" w:hAnsi="Times New Roman" w:cs="Times New Roman"/>
        </w:rPr>
        <w:t xml:space="preserve"> 100 балльную шкалу измерения</w:t>
      </w:r>
      <w:r w:rsidRPr="004E121F">
        <w:rPr>
          <w:rFonts w:ascii="Times New Roman" w:eastAsiaTheme="minorEastAsia" w:hAnsi="Times New Roman" w:cs="Times New Roman"/>
        </w:rPr>
        <w:t xml:space="preserve"> были равны </w:t>
      </w:r>
      <w:r w:rsidR="00775773" w:rsidRPr="004E121F">
        <w:rPr>
          <w:rFonts w:ascii="Times New Roman" w:eastAsiaTheme="minorEastAsia" w:hAnsi="Times New Roman" w:cs="Times New Roman"/>
        </w:rPr>
        <w:t>62 балла</w:t>
      </w:r>
      <w:r w:rsidRPr="004E121F">
        <w:rPr>
          <w:rFonts w:ascii="Times New Roman" w:eastAsiaTheme="minorEastAsia" w:hAnsi="Times New Roman" w:cs="Times New Roman"/>
        </w:rPr>
        <w:t>м</w:t>
      </w:r>
      <w:r w:rsidR="00775773" w:rsidRPr="004E121F">
        <w:rPr>
          <w:rFonts w:ascii="Times New Roman" w:eastAsiaTheme="minorEastAsia" w:hAnsi="Times New Roman" w:cs="Times New Roman"/>
        </w:rPr>
        <w:t>. Это на</w:t>
      </w:r>
      <w:r w:rsidRPr="004E121F">
        <w:rPr>
          <w:rFonts w:ascii="Times New Roman" w:eastAsiaTheme="minorEastAsia" w:hAnsi="Times New Roman" w:cs="Times New Roman"/>
        </w:rPr>
        <w:t xml:space="preserve"> 35 баллов больше, чем надо для получения аттестата, и на</w:t>
      </w:r>
      <w:r w:rsidR="00775773" w:rsidRPr="004E121F">
        <w:rPr>
          <w:rFonts w:ascii="Times New Roman" w:eastAsiaTheme="minorEastAsia" w:hAnsi="Times New Roman" w:cs="Times New Roman"/>
        </w:rPr>
        <w:t xml:space="preserve"> 5,5 баллов больше средней оценки, составившей 56,5 баллов;</w:t>
      </w:r>
    </w:p>
    <w:p w14:paraId="4228D315" w14:textId="77777777" w:rsidR="00350DE1" w:rsidRPr="004E121F" w:rsidRDefault="00350DE1" w:rsidP="00802EE9">
      <w:pPr>
        <w:spacing w:before="122" w:line="242" w:lineRule="auto"/>
        <w:ind w:firstLine="284"/>
        <w:jc w:val="both"/>
        <w:rPr>
          <w:rFonts w:ascii="Times New Roman" w:eastAsiaTheme="minorEastAsia" w:hAnsi="Times New Roman" w:cs="Times New Roman"/>
        </w:rPr>
      </w:pPr>
      <w:r w:rsidRPr="004F4C66">
        <w:rPr>
          <w:rFonts w:ascii="Times New Roman" w:eastAsiaTheme="minorEastAsia" w:hAnsi="Times New Roman" w:cs="Times New Roman"/>
          <w:i/>
        </w:rPr>
        <w:t>вторая</w:t>
      </w:r>
      <w:r w:rsidR="00775773" w:rsidRPr="004F4C66">
        <w:rPr>
          <w:rFonts w:ascii="Times New Roman" w:eastAsiaTheme="minorEastAsia" w:hAnsi="Times New Roman" w:cs="Times New Roman"/>
          <w:i/>
        </w:rPr>
        <w:t xml:space="preserve"> группа</w:t>
      </w:r>
      <w:r w:rsidR="00775773" w:rsidRPr="004E121F">
        <w:rPr>
          <w:rFonts w:ascii="Times New Roman" w:eastAsiaTheme="minorEastAsia" w:hAnsi="Times New Roman" w:cs="Times New Roman"/>
        </w:rPr>
        <w:t xml:space="preserve">, состоявшая из 3 заданий, за правильно решение каждого из этих заданий выпускнику начислялось два балла. За правильное решение </w:t>
      </w:r>
      <w:r w:rsidRPr="004E121F">
        <w:rPr>
          <w:rFonts w:ascii="Times New Roman" w:eastAsiaTheme="minorEastAsia" w:hAnsi="Times New Roman" w:cs="Times New Roman"/>
        </w:rPr>
        <w:t xml:space="preserve">заданий первой и второй групп </w:t>
      </w:r>
      <w:r w:rsidR="00775773" w:rsidRPr="004E121F">
        <w:rPr>
          <w:rFonts w:ascii="Times New Roman" w:eastAsiaTheme="minorEastAsia" w:hAnsi="Times New Roman" w:cs="Times New Roman"/>
        </w:rPr>
        <w:t xml:space="preserve">выпускник получал </w:t>
      </w:r>
      <w:r w:rsidRPr="004E121F">
        <w:rPr>
          <w:rFonts w:ascii="Times New Roman" w:eastAsiaTheme="minorEastAsia" w:hAnsi="Times New Roman" w:cs="Times New Roman"/>
        </w:rPr>
        <w:t>18</w:t>
      </w:r>
      <w:r w:rsidR="00775773" w:rsidRPr="004E121F">
        <w:rPr>
          <w:rFonts w:ascii="Times New Roman" w:eastAsiaTheme="minorEastAsia" w:hAnsi="Times New Roman" w:cs="Times New Roman"/>
        </w:rPr>
        <w:t xml:space="preserve"> баллов в первичной шкале измерения</w:t>
      </w:r>
      <w:r w:rsidR="004778DD" w:rsidRPr="004E121F">
        <w:rPr>
          <w:rFonts w:ascii="Times New Roman" w:eastAsiaTheme="minorEastAsia" w:hAnsi="Times New Roman" w:cs="Times New Roman"/>
        </w:rPr>
        <w:t>,</w:t>
      </w:r>
      <w:r w:rsidR="00775773" w:rsidRPr="004E121F">
        <w:rPr>
          <w:rFonts w:ascii="Times New Roman" w:eastAsiaTheme="minorEastAsia" w:hAnsi="Times New Roman" w:cs="Times New Roman"/>
        </w:rPr>
        <w:t xml:space="preserve"> которые </w:t>
      </w:r>
      <w:r w:rsidRPr="004E121F">
        <w:rPr>
          <w:rFonts w:ascii="Times New Roman" w:eastAsiaTheme="minorEastAsia" w:hAnsi="Times New Roman" w:cs="Times New Roman"/>
        </w:rPr>
        <w:t>в пересчете на 100</w:t>
      </w:r>
      <w:r w:rsidR="00775773" w:rsidRPr="004E121F">
        <w:rPr>
          <w:rFonts w:ascii="Times New Roman" w:eastAsiaTheme="minorEastAsia" w:hAnsi="Times New Roman" w:cs="Times New Roman"/>
        </w:rPr>
        <w:t xml:space="preserve"> балльную шкалу измерения</w:t>
      </w:r>
      <w:r w:rsidRPr="004E121F">
        <w:rPr>
          <w:rFonts w:ascii="Times New Roman" w:eastAsiaTheme="minorEastAsia" w:hAnsi="Times New Roman" w:cs="Times New Roman"/>
        </w:rPr>
        <w:t xml:space="preserve"> были равны 78 баллам, что на 21,5 баллов больше средней оценки;</w:t>
      </w:r>
    </w:p>
    <w:p w14:paraId="33369F0D" w14:textId="77777777" w:rsidR="004778DD" w:rsidRPr="004E121F" w:rsidRDefault="00350DE1" w:rsidP="008C3D3F">
      <w:pPr>
        <w:spacing w:before="122" w:line="242" w:lineRule="auto"/>
        <w:ind w:firstLine="284"/>
        <w:jc w:val="both"/>
        <w:rPr>
          <w:rFonts w:ascii="Times New Roman" w:eastAsiaTheme="minorEastAsia" w:hAnsi="Times New Roman" w:cs="Times New Roman"/>
        </w:rPr>
      </w:pPr>
      <w:r w:rsidRPr="004F4C66">
        <w:rPr>
          <w:rFonts w:ascii="Times New Roman" w:eastAsiaTheme="minorEastAsia" w:hAnsi="Times New Roman" w:cs="Times New Roman"/>
          <w:i/>
        </w:rPr>
        <w:t>третья группа</w:t>
      </w:r>
      <w:r w:rsidRPr="004E121F">
        <w:rPr>
          <w:rFonts w:ascii="Times New Roman" w:eastAsiaTheme="minorEastAsia" w:hAnsi="Times New Roman" w:cs="Times New Roman"/>
        </w:rPr>
        <w:t xml:space="preserve">, состоявшая из 2 заданий, за правильно решение каждого из этих заданий выпускнику начислялось три балла. За правильное решение заданий первой, второй и третьей групп выпускник получал 24 баллов в первичной шкале измерения, которые в пересчете на 100 балльную шкалу измерения были равны </w:t>
      </w:r>
      <w:r w:rsidR="004778DD" w:rsidRPr="004E121F">
        <w:rPr>
          <w:rFonts w:ascii="Times New Roman" w:eastAsiaTheme="minorEastAsia" w:hAnsi="Times New Roman" w:cs="Times New Roman"/>
        </w:rPr>
        <w:t>90</w:t>
      </w:r>
      <w:r w:rsidRPr="004E121F">
        <w:rPr>
          <w:rFonts w:ascii="Times New Roman" w:eastAsiaTheme="minorEastAsia" w:hAnsi="Times New Roman" w:cs="Times New Roman"/>
        </w:rPr>
        <w:t xml:space="preserve"> баллам, что на </w:t>
      </w:r>
      <w:r w:rsidR="004778DD" w:rsidRPr="004E121F">
        <w:rPr>
          <w:rFonts w:ascii="Times New Roman" w:eastAsiaTheme="minorEastAsia" w:hAnsi="Times New Roman" w:cs="Times New Roman"/>
        </w:rPr>
        <w:t>33</w:t>
      </w:r>
      <w:r w:rsidRPr="004E121F">
        <w:rPr>
          <w:rFonts w:ascii="Times New Roman" w:eastAsiaTheme="minorEastAsia" w:hAnsi="Times New Roman" w:cs="Times New Roman"/>
        </w:rPr>
        <w:t>,5 баллов больше средней оценки;</w:t>
      </w:r>
    </w:p>
    <w:p w14:paraId="51808811" w14:textId="77777777" w:rsidR="004778DD" w:rsidRPr="004E121F" w:rsidRDefault="004778DD" w:rsidP="008C3D3F">
      <w:pPr>
        <w:spacing w:before="122" w:line="242" w:lineRule="auto"/>
        <w:ind w:firstLine="284"/>
        <w:jc w:val="both"/>
        <w:rPr>
          <w:rFonts w:ascii="Times New Roman" w:eastAsiaTheme="minorEastAsia" w:hAnsi="Times New Roman" w:cs="Times New Roman"/>
        </w:rPr>
      </w:pPr>
      <w:r w:rsidRPr="004F4C66">
        <w:rPr>
          <w:rFonts w:ascii="Times New Roman" w:eastAsiaTheme="minorEastAsia" w:hAnsi="Times New Roman" w:cs="Times New Roman"/>
          <w:i/>
        </w:rPr>
        <w:t>четвертая группа</w:t>
      </w:r>
      <w:r w:rsidRPr="004E121F">
        <w:rPr>
          <w:rFonts w:ascii="Times New Roman" w:eastAsiaTheme="minorEastAsia" w:hAnsi="Times New Roman" w:cs="Times New Roman"/>
        </w:rPr>
        <w:t>, состоявшая из 2 заданий, за правильно решение каждого из этих заданий выпускнику начислялось четыре балла. За правильное решение заданий первой, второй, третьей и четвертой групп выпускник получал 32 баллов в первичной шкале измерения, которые в пересчете на 100 балльную шкалу измерения были равны 100 баллам.</w:t>
      </w:r>
    </w:p>
    <w:p w14:paraId="4AF0E5EB" w14:textId="77777777" w:rsidR="004778DD" w:rsidRPr="004E121F" w:rsidRDefault="004778DD" w:rsidP="004F4C66">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Из этого следует</w:t>
      </w:r>
      <w:r w:rsidR="00D7385B" w:rsidRPr="004E121F">
        <w:rPr>
          <w:rFonts w:ascii="Times New Roman" w:eastAsiaTheme="minorEastAsia" w:hAnsi="Times New Roman" w:cs="Times New Roman"/>
        </w:rPr>
        <w:t xml:space="preserve"> парадоксальный вывод</w:t>
      </w:r>
      <w:r w:rsidRPr="004E121F">
        <w:rPr>
          <w:rFonts w:ascii="Times New Roman" w:eastAsiaTheme="minorEastAsia" w:hAnsi="Times New Roman" w:cs="Times New Roman"/>
        </w:rPr>
        <w:t xml:space="preserve">, что </w:t>
      </w:r>
      <w:r w:rsidR="009C40D4" w:rsidRPr="004E121F">
        <w:rPr>
          <w:rFonts w:ascii="Times New Roman" w:eastAsiaTheme="minorEastAsia" w:hAnsi="Times New Roman" w:cs="Times New Roman"/>
        </w:rPr>
        <w:t>учитель</w:t>
      </w:r>
      <w:r w:rsidR="009C40D4">
        <w:rPr>
          <w:rFonts w:ascii="Times New Roman" w:eastAsiaTheme="minorEastAsia" w:hAnsi="Times New Roman" w:cs="Times New Roman"/>
        </w:rPr>
        <w:t>,</w:t>
      </w:r>
      <w:r w:rsidR="009C40D4"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ограничивши</w:t>
      </w:r>
      <w:r w:rsidR="009C40D4">
        <w:rPr>
          <w:rFonts w:ascii="Times New Roman" w:eastAsiaTheme="minorEastAsia" w:hAnsi="Times New Roman" w:cs="Times New Roman"/>
        </w:rPr>
        <w:t>йся</w:t>
      </w:r>
      <w:r w:rsidRPr="004E121F">
        <w:rPr>
          <w:rFonts w:ascii="Times New Roman" w:eastAsiaTheme="minorEastAsia" w:hAnsi="Times New Roman" w:cs="Times New Roman"/>
        </w:rPr>
        <w:t xml:space="preserve"> достижением третьей цели, причем не в полном объеме, а только в части натаскивания своих учеников на </w:t>
      </w:r>
      <w:r w:rsidR="009C40D4">
        <w:rPr>
          <w:rFonts w:ascii="Times New Roman" w:eastAsiaTheme="minorEastAsia" w:hAnsi="Times New Roman" w:cs="Times New Roman"/>
        </w:rPr>
        <w:t>правильное выполнение всех</w:t>
      </w:r>
      <w:r w:rsidRPr="004E121F">
        <w:rPr>
          <w:rFonts w:ascii="Times New Roman" w:eastAsiaTheme="minorEastAsia" w:hAnsi="Times New Roman" w:cs="Times New Roman"/>
        </w:rPr>
        <w:t xml:space="preserve"> зада</w:t>
      </w:r>
      <w:r w:rsidR="00CB3C5B" w:rsidRPr="004E121F">
        <w:rPr>
          <w:rFonts w:ascii="Times New Roman" w:eastAsiaTheme="minorEastAsia" w:hAnsi="Times New Roman" w:cs="Times New Roman"/>
        </w:rPr>
        <w:t>ний</w:t>
      </w:r>
      <w:r w:rsidRPr="004E121F">
        <w:rPr>
          <w:rFonts w:ascii="Times New Roman" w:eastAsiaTheme="minorEastAsia" w:hAnsi="Times New Roman" w:cs="Times New Roman"/>
        </w:rPr>
        <w:t xml:space="preserve"> первой группы (как наиболее легких)</w:t>
      </w:r>
      <w:r w:rsidR="009C40D4">
        <w:rPr>
          <w:rFonts w:ascii="Times New Roman" w:eastAsiaTheme="minorEastAsia" w:hAnsi="Times New Roman" w:cs="Times New Roman"/>
        </w:rPr>
        <w:t>,</w:t>
      </w:r>
      <w:r w:rsidRPr="004E121F">
        <w:rPr>
          <w:rFonts w:ascii="Times New Roman" w:eastAsiaTheme="minorEastAsia" w:hAnsi="Times New Roman" w:cs="Times New Roman"/>
        </w:rPr>
        <w:t xml:space="preserve"> может добиться</w:t>
      </w:r>
      <w:r w:rsidR="009C40D4">
        <w:rPr>
          <w:rFonts w:ascii="Times New Roman" w:eastAsiaTheme="minorEastAsia" w:hAnsi="Times New Roman" w:cs="Times New Roman"/>
        </w:rPr>
        <w:t xml:space="preserve"> того</w:t>
      </w:r>
      <w:r w:rsidR="00D803A5" w:rsidRPr="004E121F">
        <w:rPr>
          <w:rFonts w:ascii="Times New Roman" w:eastAsiaTheme="minorEastAsia" w:hAnsi="Times New Roman" w:cs="Times New Roman"/>
        </w:rPr>
        <w:t>, что все его выпускники по итогам ЕГЭ получат не менее 62 баллов</w:t>
      </w:r>
      <w:r w:rsidR="009C40D4">
        <w:rPr>
          <w:rFonts w:ascii="Times New Roman" w:eastAsiaTheme="minorEastAsia" w:hAnsi="Times New Roman" w:cs="Times New Roman"/>
        </w:rPr>
        <w:t>. И</w:t>
      </w:r>
      <w:r w:rsidR="00D7385B" w:rsidRPr="004E121F">
        <w:rPr>
          <w:rFonts w:ascii="Times New Roman" w:eastAsiaTheme="minorEastAsia" w:hAnsi="Times New Roman" w:cs="Times New Roman"/>
        </w:rPr>
        <w:t xml:space="preserve"> э</w:t>
      </w:r>
      <w:r w:rsidR="00D803A5" w:rsidRPr="004E121F">
        <w:rPr>
          <w:rFonts w:ascii="Times New Roman" w:eastAsiaTheme="minorEastAsia" w:hAnsi="Times New Roman" w:cs="Times New Roman"/>
        </w:rPr>
        <w:t>тот результат будет существенно выше среднего. Если же такому учителю удастся добиться, что все его выпускники решат зада</w:t>
      </w:r>
      <w:r w:rsidR="00CB3C5B" w:rsidRPr="004E121F">
        <w:rPr>
          <w:rFonts w:ascii="Times New Roman" w:eastAsiaTheme="minorEastAsia" w:hAnsi="Times New Roman" w:cs="Times New Roman"/>
        </w:rPr>
        <w:t>ния</w:t>
      </w:r>
      <w:r w:rsidR="00D803A5" w:rsidRPr="004E121F">
        <w:rPr>
          <w:rFonts w:ascii="Times New Roman" w:eastAsiaTheme="minorEastAsia" w:hAnsi="Times New Roman" w:cs="Times New Roman"/>
        </w:rPr>
        <w:t xml:space="preserve"> первой и второй групп, и каждый из них получит по итогам ЕГЭ не менее 78 баллов, то</w:t>
      </w:r>
      <w:r w:rsidR="00D7385B" w:rsidRPr="004E121F">
        <w:rPr>
          <w:rFonts w:ascii="Times New Roman" w:eastAsiaTheme="minorEastAsia" w:hAnsi="Times New Roman" w:cs="Times New Roman"/>
        </w:rPr>
        <w:t xml:space="preserve"> не приведет ли это к тому</w:t>
      </w:r>
      <w:r w:rsidR="00D803A5" w:rsidRPr="004E121F">
        <w:rPr>
          <w:rFonts w:ascii="Times New Roman" w:eastAsiaTheme="minorEastAsia" w:hAnsi="Times New Roman" w:cs="Times New Roman"/>
        </w:rPr>
        <w:t xml:space="preserve">, </w:t>
      </w:r>
      <w:r w:rsidR="00D7385B" w:rsidRPr="004E121F">
        <w:rPr>
          <w:rFonts w:ascii="Times New Roman" w:eastAsiaTheme="minorEastAsia" w:hAnsi="Times New Roman" w:cs="Times New Roman"/>
        </w:rPr>
        <w:t xml:space="preserve">что </w:t>
      </w:r>
      <w:r w:rsidR="00D803A5" w:rsidRPr="004E121F">
        <w:rPr>
          <w:rFonts w:ascii="Times New Roman" w:eastAsiaTheme="minorEastAsia" w:hAnsi="Times New Roman" w:cs="Times New Roman"/>
        </w:rPr>
        <w:t>такого учителя будут считать одним из лучших учителей нашей страны.</w:t>
      </w:r>
    </w:p>
    <w:p w14:paraId="16B137DF" w14:textId="77777777" w:rsidR="00B33578" w:rsidRPr="004E121F" w:rsidRDefault="00820B0B" w:rsidP="002F3F54">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Действительно, 78 баллов, это в 2,88 раза больше 27 баллов, которые необходимо </w:t>
      </w:r>
      <w:r w:rsidR="00CB3C5B" w:rsidRPr="004E121F">
        <w:rPr>
          <w:rFonts w:ascii="Times New Roman" w:eastAsiaTheme="minorEastAsia" w:hAnsi="Times New Roman" w:cs="Times New Roman"/>
        </w:rPr>
        <w:t xml:space="preserve">было </w:t>
      </w:r>
      <w:r w:rsidRPr="004E121F">
        <w:rPr>
          <w:rFonts w:ascii="Times New Roman" w:eastAsiaTheme="minorEastAsia" w:hAnsi="Times New Roman" w:cs="Times New Roman"/>
        </w:rPr>
        <w:t>набрать выпускнику, чтобы решить задачу-минимум. Чтобы набрать этот минимум, выпускник мо</w:t>
      </w:r>
      <w:r w:rsidR="00CB3C5B" w:rsidRPr="004E121F">
        <w:rPr>
          <w:rFonts w:ascii="Times New Roman" w:eastAsiaTheme="minorEastAsia" w:hAnsi="Times New Roman" w:cs="Times New Roman"/>
        </w:rPr>
        <w:t>г</w:t>
      </w:r>
      <w:r w:rsidRPr="004E121F">
        <w:rPr>
          <w:rFonts w:ascii="Times New Roman" w:eastAsiaTheme="minorEastAsia" w:hAnsi="Times New Roman" w:cs="Times New Roman"/>
        </w:rPr>
        <w:t xml:space="preserve"> решить правильно лишь половину, т.е. 6 из 12 зада</w:t>
      </w:r>
      <w:r w:rsidR="00CB3C5B" w:rsidRPr="004E121F">
        <w:rPr>
          <w:rFonts w:ascii="Times New Roman" w:eastAsiaTheme="minorEastAsia" w:hAnsi="Times New Roman" w:cs="Times New Roman"/>
        </w:rPr>
        <w:t>ний</w:t>
      </w:r>
      <w:r w:rsidRPr="004E121F">
        <w:rPr>
          <w:rFonts w:ascii="Times New Roman" w:eastAsiaTheme="minorEastAsia" w:hAnsi="Times New Roman" w:cs="Times New Roman"/>
        </w:rPr>
        <w:t xml:space="preserve"> первой группы. </w:t>
      </w:r>
      <w:r w:rsidR="00CB3C5B" w:rsidRPr="004E121F">
        <w:rPr>
          <w:rFonts w:ascii="Times New Roman" w:eastAsiaTheme="minorEastAsia" w:hAnsi="Times New Roman" w:cs="Times New Roman"/>
        </w:rPr>
        <w:t xml:space="preserve">Но если выпускник решит только 6 заданий первой группы, то </w:t>
      </w:r>
      <w:r w:rsidR="00D7385B" w:rsidRPr="004E121F">
        <w:rPr>
          <w:rFonts w:ascii="Times New Roman" w:eastAsiaTheme="minorEastAsia" w:hAnsi="Times New Roman" w:cs="Times New Roman"/>
        </w:rPr>
        <w:t>позволительно</w:t>
      </w:r>
      <w:r w:rsidRPr="004E121F">
        <w:rPr>
          <w:rFonts w:ascii="Times New Roman" w:eastAsiaTheme="minorEastAsia" w:hAnsi="Times New Roman" w:cs="Times New Roman"/>
        </w:rPr>
        <w:t xml:space="preserve"> ли </w:t>
      </w:r>
      <w:r w:rsidR="00CB3C5B" w:rsidRPr="004E121F">
        <w:rPr>
          <w:rFonts w:ascii="Times New Roman" w:eastAsiaTheme="minorEastAsia" w:hAnsi="Times New Roman" w:cs="Times New Roman"/>
        </w:rPr>
        <w:t>считать</w:t>
      </w:r>
      <w:r w:rsidRPr="004E121F">
        <w:rPr>
          <w:rFonts w:ascii="Times New Roman" w:eastAsiaTheme="minorEastAsia" w:hAnsi="Times New Roman" w:cs="Times New Roman"/>
        </w:rPr>
        <w:t xml:space="preserve">, что </w:t>
      </w:r>
      <w:r w:rsidR="00F10BE6">
        <w:rPr>
          <w:rFonts w:ascii="Times New Roman" w:eastAsiaTheme="minorEastAsia" w:hAnsi="Times New Roman" w:cs="Times New Roman"/>
        </w:rPr>
        <w:t>он</w:t>
      </w:r>
      <w:r w:rsidRPr="004E121F">
        <w:rPr>
          <w:rFonts w:ascii="Times New Roman" w:eastAsiaTheme="minorEastAsia" w:hAnsi="Times New Roman" w:cs="Times New Roman"/>
        </w:rPr>
        <w:t xml:space="preserve"> овладел системой знаний </w:t>
      </w:r>
      <m:oMath>
        <m:r>
          <w:rPr>
            <w:rFonts w:ascii="Cambria Math" w:eastAsiaTheme="minorEastAsia" w:hAnsi="Cambria Math" w:cs="Times New Roman"/>
          </w:rPr>
          <m:t>Γ</m:t>
        </m:r>
      </m:oMath>
      <w:r w:rsidRPr="004E121F">
        <w:rPr>
          <w:rFonts w:ascii="Times New Roman" w:eastAsiaTheme="minorEastAsia" w:hAnsi="Times New Roman" w:cs="Times New Roman"/>
        </w:rPr>
        <w:t xml:space="preserve"> на общепринятую в школе оценку «удовлетворительно». Представляется, что ответ должен быть отрицательным. Скорее, </w:t>
      </w:r>
      <w:r w:rsidR="00E52E6A" w:rsidRPr="004E121F">
        <w:rPr>
          <w:rFonts w:ascii="Times New Roman" w:eastAsiaTheme="minorEastAsia" w:hAnsi="Times New Roman" w:cs="Times New Roman"/>
        </w:rPr>
        <w:t>тот факт, что он смог решить на ЕГЭ только 6 из 12 зада</w:t>
      </w:r>
      <w:r w:rsidR="00CB3C5B" w:rsidRPr="004E121F">
        <w:rPr>
          <w:rFonts w:ascii="Times New Roman" w:eastAsiaTheme="minorEastAsia" w:hAnsi="Times New Roman" w:cs="Times New Roman"/>
        </w:rPr>
        <w:t>ний</w:t>
      </w:r>
      <w:r w:rsidR="00E52E6A" w:rsidRPr="004E121F">
        <w:rPr>
          <w:rFonts w:ascii="Times New Roman" w:eastAsiaTheme="minorEastAsia" w:hAnsi="Times New Roman" w:cs="Times New Roman"/>
        </w:rPr>
        <w:t xml:space="preserve"> первой группы будет свидетельствовать о том, что он освоил решение задач этой группы на общепринятую в школе оценку «удовлетворительно».</w:t>
      </w:r>
      <w:r w:rsidR="00B33578" w:rsidRPr="004E121F">
        <w:rPr>
          <w:rFonts w:ascii="Times New Roman" w:eastAsiaTheme="minorEastAsia" w:hAnsi="Times New Roman" w:cs="Times New Roman"/>
        </w:rPr>
        <w:t xml:space="preserve"> Если школы все больше будут ориентироваться на решение задачи-минимум, то это может повлечь за собой </w:t>
      </w:r>
      <w:r w:rsidR="006B221E">
        <w:rPr>
          <w:rFonts w:ascii="Times New Roman" w:eastAsiaTheme="minorEastAsia" w:hAnsi="Times New Roman" w:cs="Times New Roman"/>
        </w:rPr>
        <w:t xml:space="preserve">дальнейшее </w:t>
      </w:r>
      <w:r w:rsidR="00B33578" w:rsidRPr="004E121F">
        <w:rPr>
          <w:rFonts w:ascii="Times New Roman" w:eastAsiaTheme="minorEastAsia" w:hAnsi="Times New Roman" w:cs="Times New Roman"/>
        </w:rPr>
        <w:t>снижение качества разработки контрольно-измерительных материалов, используемых при сдаче ЕГЭ.</w:t>
      </w:r>
    </w:p>
    <w:p w14:paraId="27B93523" w14:textId="77777777" w:rsidR="00EB5E72" w:rsidRDefault="00D7385B" w:rsidP="002F3F54">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 xml:space="preserve">Представляется, что обоснование, на основе которого были введены </w:t>
      </w:r>
      <w:r w:rsidR="00E52E6A" w:rsidRPr="004E121F">
        <w:rPr>
          <w:rFonts w:ascii="Times New Roman" w:eastAsiaTheme="minorEastAsia" w:hAnsi="Times New Roman" w:cs="Times New Roman"/>
        </w:rPr>
        <w:t>рубеж</w:t>
      </w:r>
      <w:r w:rsidRPr="004E121F">
        <w:rPr>
          <w:rFonts w:ascii="Times New Roman" w:eastAsiaTheme="minorEastAsia" w:hAnsi="Times New Roman" w:cs="Times New Roman"/>
        </w:rPr>
        <w:t>ные</w:t>
      </w:r>
      <w:r w:rsidR="00E52E6A" w:rsidRPr="004E121F">
        <w:rPr>
          <w:rFonts w:ascii="Times New Roman" w:eastAsiaTheme="minorEastAsia" w:hAnsi="Times New Roman" w:cs="Times New Roman"/>
        </w:rPr>
        <w:t xml:space="preserve"> 27 баллов</w:t>
      </w:r>
      <w:r w:rsidRPr="004E121F">
        <w:rPr>
          <w:rFonts w:ascii="Times New Roman" w:eastAsiaTheme="minorEastAsia" w:hAnsi="Times New Roman" w:cs="Times New Roman"/>
        </w:rPr>
        <w:t xml:space="preserve"> должно быть расширено</w:t>
      </w:r>
      <w:r w:rsidR="00E52E6A" w:rsidRPr="004E121F">
        <w:rPr>
          <w:rFonts w:ascii="Times New Roman" w:eastAsiaTheme="minorEastAsia" w:hAnsi="Times New Roman" w:cs="Times New Roman"/>
        </w:rPr>
        <w:t xml:space="preserve">. </w:t>
      </w:r>
      <w:r w:rsidRPr="004E121F">
        <w:rPr>
          <w:rFonts w:ascii="Times New Roman" w:eastAsiaTheme="minorEastAsia" w:hAnsi="Times New Roman" w:cs="Times New Roman"/>
        </w:rPr>
        <w:t>Конечно</w:t>
      </w:r>
      <w:r w:rsidR="00E52E6A" w:rsidRPr="004E121F">
        <w:rPr>
          <w:rFonts w:ascii="Times New Roman" w:eastAsiaTheme="minorEastAsia" w:hAnsi="Times New Roman" w:cs="Times New Roman"/>
        </w:rPr>
        <w:t>, л</w:t>
      </w:r>
      <w:r w:rsidR="00867361" w:rsidRPr="004E121F">
        <w:rPr>
          <w:rFonts w:ascii="Times New Roman" w:eastAsiaTheme="minorEastAsia" w:hAnsi="Times New Roman" w:cs="Times New Roman"/>
        </w:rPr>
        <w:t xml:space="preserve">юбая проверка знаний – дело рисковое. </w:t>
      </w:r>
      <w:r w:rsidRPr="004E121F">
        <w:rPr>
          <w:rFonts w:ascii="Times New Roman" w:eastAsiaTheme="minorEastAsia" w:hAnsi="Times New Roman" w:cs="Times New Roman"/>
        </w:rPr>
        <w:t>Волнение, испытываемое выпускником на ЕГЭ, может сыграть с ним злую шутку</w:t>
      </w:r>
      <w:r w:rsidR="00FC2482" w:rsidRPr="004E121F">
        <w:rPr>
          <w:rFonts w:ascii="Times New Roman" w:eastAsiaTheme="minorEastAsia" w:hAnsi="Times New Roman" w:cs="Times New Roman"/>
        </w:rPr>
        <w:t>.</w:t>
      </w:r>
    </w:p>
    <w:p w14:paraId="0738525D" w14:textId="77777777" w:rsidR="006B221E" w:rsidRDefault="0072594C"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Попутно отметим, что ЕГЭ сдают сотни тысяч выпускников, и если </w:t>
      </w:r>
      <w:r w:rsidR="00FF2D40">
        <w:rPr>
          <w:rFonts w:ascii="Times New Roman" w:eastAsiaTheme="minorEastAsia" w:hAnsi="Times New Roman" w:cs="Times New Roman"/>
        </w:rPr>
        <w:t>хотя бы тысяча из них получат оценку 100 баллов и подадут заявления с просьбой о зачислении их в один и тот же университет по одной и той же специальности, то может возникнуть проблема с приемом из-за нехватки мест. В этой связи 32 балльный диапазон первичной шкалы оценок для сотен тысяч выпускников может быть узковат</w:t>
      </w:r>
      <w:r>
        <w:rPr>
          <w:rFonts w:ascii="Times New Roman" w:eastAsiaTheme="minorEastAsia" w:hAnsi="Times New Roman" w:cs="Times New Roman"/>
        </w:rPr>
        <w:t>.</w:t>
      </w:r>
    </w:p>
    <w:p w14:paraId="16BC7AAD" w14:textId="77777777" w:rsidR="006B221E" w:rsidRPr="006B221E" w:rsidRDefault="006B221E" w:rsidP="002F3F54">
      <w:pPr>
        <w:spacing w:before="122" w:line="242" w:lineRule="auto"/>
        <w:ind w:firstLine="567"/>
        <w:jc w:val="both"/>
        <w:rPr>
          <w:rFonts w:ascii="Times New Roman" w:eastAsiaTheme="minorEastAsia" w:hAnsi="Times New Roman" w:cs="Times New Roman"/>
          <w:b/>
        </w:rPr>
      </w:pPr>
      <w:r w:rsidRPr="006B221E">
        <w:rPr>
          <w:rFonts w:ascii="Times New Roman" w:eastAsiaTheme="minorEastAsia" w:hAnsi="Times New Roman" w:cs="Times New Roman"/>
          <w:b/>
        </w:rPr>
        <w:t>5. Натаскивание на ЕГЭ</w:t>
      </w:r>
    </w:p>
    <w:p w14:paraId="57BAFDDC" w14:textId="77777777" w:rsidR="00972E77" w:rsidRDefault="000D4C0C"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Натаскивание</w:t>
      </w:r>
      <w:r w:rsidR="002604CF">
        <w:rPr>
          <w:rFonts w:ascii="Times New Roman" w:eastAsiaTheme="minorEastAsia" w:hAnsi="Times New Roman" w:cs="Times New Roman"/>
        </w:rPr>
        <w:t xml:space="preserve"> на ЕГЭ</w:t>
      </w:r>
      <w:r>
        <w:rPr>
          <w:rFonts w:ascii="Times New Roman" w:eastAsiaTheme="minorEastAsia" w:hAnsi="Times New Roman" w:cs="Times New Roman"/>
        </w:rPr>
        <w:t xml:space="preserve"> – это способ </w:t>
      </w:r>
      <w:r w:rsidR="00C80FD5">
        <w:rPr>
          <w:rFonts w:ascii="Times New Roman" w:eastAsiaTheme="minorEastAsia" w:hAnsi="Times New Roman" w:cs="Times New Roman"/>
        </w:rPr>
        <w:t>подготовки к ЕГЭ, основанный на рациональном</w:t>
      </w:r>
      <w:r w:rsidR="00C80FD5" w:rsidRPr="000D4C0C">
        <w:rPr>
          <w:rFonts w:ascii="Times New Roman" w:eastAsiaTheme="minorEastAsia" w:hAnsi="Times New Roman" w:cs="Times New Roman"/>
        </w:rPr>
        <w:t xml:space="preserve"> </w:t>
      </w:r>
      <w:r>
        <w:rPr>
          <w:rFonts w:ascii="Times New Roman" w:eastAsiaTheme="minorEastAsia" w:hAnsi="Times New Roman" w:cs="Times New Roman"/>
        </w:rPr>
        <w:t>использовани</w:t>
      </w:r>
      <w:r w:rsidR="00C80FD5">
        <w:rPr>
          <w:rFonts w:ascii="Times New Roman" w:eastAsiaTheme="minorEastAsia" w:hAnsi="Times New Roman" w:cs="Times New Roman"/>
        </w:rPr>
        <w:t>и</w:t>
      </w:r>
      <w:r>
        <w:rPr>
          <w:rFonts w:ascii="Times New Roman" w:eastAsiaTheme="minorEastAsia" w:hAnsi="Times New Roman" w:cs="Times New Roman"/>
        </w:rPr>
        <w:t xml:space="preserve"> априорной информации о структуре и содержании заданий ЕГЭ</w:t>
      </w:r>
      <w:r w:rsidR="00C80FD5">
        <w:rPr>
          <w:rFonts w:ascii="Times New Roman" w:eastAsiaTheme="minorEastAsia" w:hAnsi="Times New Roman" w:cs="Times New Roman"/>
        </w:rPr>
        <w:t xml:space="preserve"> (от латинского </w:t>
      </w:r>
      <w:r w:rsidR="00C80FD5">
        <w:rPr>
          <w:rFonts w:ascii="Times New Roman" w:eastAsiaTheme="minorEastAsia" w:hAnsi="Times New Roman" w:cs="Times New Roman"/>
          <w:lang w:val="en-US"/>
        </w:rPr>
        <w:t>rationales</w:t>
      </w:r>
      <w:r w:rsidR="00C80FD5" w:rsidRPr="000D4C0C">
        <w:rPr>
          <w:rFonts w:ascii="Times New Roman" w:eastAsiaTheme="minorEastAsia" w:hAnsi="Times New Roman" w:cs="Times New Roman"/>
        </w:rPr>
        <w:t xml:space="preserve"> </w:t>
      </w:r>
      <w:r w:rsidR="00C80FD5">
        <w:rPr>
          <w:rFonts w:ascii="Times New Roman" w:eastAsiaTheme="minorEastAsia" w:hAnsi="Times New Roman" w:cs="Times New Roman"/>
        </w:rPr>
        <w:t>–</w:t>
      </w:r>
      <w:r w:rsidR="00C80FD5" w:rsidRPr="000D4C0C">
        <w:rPr>
          <w:rFonts w:ascii="Times New Roman" w:eastAsiaTheme="minorEastAsia" w:hAnsi="Times New Roman" w:cs="Times New Roman"/>
        </w:rPr>
        <w:t xml:space="preserve"> </w:t>
      </w:r>
      <w:r w:rsidR="00C80FD5">
        <w:rPr>
          <w:rFonts w:ascii="Times New Roman" w:eastAsiaTheme="minorEastAsia" w:hAnsi="Times New Roman" w:cs="Times New Roman"/>
        </w:rPr>
        <w:t>разумный)</w:t>
      </w:r>
      <w:r w:rsidR="00936A36">
        <w:rPr>
          <w:rFonts w:ascii="Times New Roman" w:eastAsiaTheme="minorEastAsia" w:hAnsi="Times New Roman" w:cs="Times New Roman"/>
        </w:rPr>
        <w:t xml:space="preserve">. В ряде случаев </w:t>
      </w:r>
      <w:r w:rsidR="00C80FD5">
        <w:rPr>
          <w:rFonts w:ascii="Times New Roman" w:eastAsiaTheme="minorEastAsia" w:hAnsi="Times New Roman" w:cs="Times New Roman"/>
        </w:rPr>
        <w:t>он</w:t>
      </w:r>
      <w:r w:rsidR="002604CF">
        <w:rPr>
          <w:rFonts w:ascii="Times New Roman" w:eastAsiaTheme="minorEastAsia" w:hAnsi="Times New Roman" w:cs="Times New Roman"/>
        </w:rPr>
        <w:t xml:space="preserve"> </w:t>
      </w:r>
      <w:r w:rsidR="00936A36">
        <w:rPr>
          <w:rFonts w:ascii="Times New Roman" w:eastAsiaTheme="minorEastAsia" w:hAnsi="Times New Roman" w:cs="Times New Roman"/>
        </w:rPr>
        <w:t xml:space="preserve">позволяет обеспечить </w:t>
      </w:r>
      <w:r w:rsidR="002604CF">
        <w:rPr>
          <w:rFonts w:ascii="Times New Roman" w:eastAsiaTheme="minorEastAsia" w:hAnsi="Times New Roman" w:cs="Times New Roman"/>
        </w:rPr>
        <w:t>достижени</w:t>
      </w:r>
      <w:r w:rsidR="00936A36">
        <w:rPr>
          <w:rFonts w:ascii="Times New Roman" w:eastAsiaTheme="minorEastAsia" w:hAnsi="Times New Roman" w:cs="Times New Roman"/>
        </w:rPr>
        <w:t>е</w:t>
      </w:r>
      <w:r w:rsidR="002604CF">
        <w:rPr>
          <w:rFonts w:ascii="Times New Roman" w:eastAsiaTheme="minorEastAsia" w:hAnsi="Times New Roman" w:cs="Times New Roman"/>
        </w:rPr>
        <w:t xml:space="preserve"> «приемлемого результата ЕГЭ»</w:t>
      </w:r>
      <w:r w:rsidR="00936A36">
        <w:rPr>
          <w:rFonts w:ascii="Times New Roman" w:eastAsiaTheme="minorEastAsia" w:hAnsi="Times New Roman" w:cs="Times New Roman"/>
        </w:rPr>
        <w:t xml:space="preserve"> без формирования у выпускника должного уровня системы знаний </w:t>
      </w:r>
      <m:oMath>
        <m:r>
          <w:rPr>
            <w:rFonts w:ascii="Cambria Math" w:eastAsiaTheme="minorEastAsia" w:hAnsi="Cambria Math" w:cs="Times New Roman"/>
          </w:rPr>
          <m:t>Γ</m:t>
        </m:r>
      </m:oMath>
      <w:r w:rsidR="002604CF">
        <w:rPr>
          <w:rFonts w:ascii="Times New Roman" w:eastAsiaTheme="minorEastAsia" w:hAnsi="Times New Roman" w:cs="Times New Roman"/>
        </w:rPr>
        <w:t>.</w:t>
      </w:r>
      <w:r>
        <w:rPr>
          <w:rFonts w:ascii="Times New Roman" w:eastAsiaTheme="minorEastAsia" w:hAnsi="Times New Roman" w:cs="Times New Roman"/>
        </w:rPr>
        <w:t xml:space="preserve"> </w:t>
      </w:r>
      <w:r w:rsidR="002604CF">
        <w:rPr>
          <w:rFonts w:ascii="Times New Roman" w:eastAsiaTheme="minorEastAsia" w:hAnsi="Times New Roman" w:cs="Times New Roman"/>
        </w:rPr>
        <w:t xml:space="preserve">В этой формулировке словосочетание «приемлемый результат ЕГЭ» взято в кавычки. В самом деле, </w:t>
      </w:r>
      <w:r w:rsidR="008E1F36">
        <w:rPr>
          <w:rFonts w:ascii="Times New Roman" w:eastAsiaTheme="minorEastAsia" w:hAnsi="Times New Roman" w:cs="Times New Roman"/>
        </w:rPr>
        <w:t>если бы все выпускники 2019 года научились безошибочно решать только задания первой группы, то результат сдачи ими ЕГЭ был бы существенно выше, чем тот, что имел место быть. Но является ли такой</w:t>
      </w:r>
      <w:r w:rsidR="002604CF">
        <w:rPr>
          <w:rFonts w:ascii="Times New Roman" w:eastAsiaTheme="minorEastAsia" w:hAnsi="Times New Roman" w:cs="Times New Roman"/>
        </w:rPr>
        <w:t xml:space="preserve"> результат</w:t>
      </w:r>
      <w:r w:rsidR="008E1F36">
        <w:rPr>
          <w:rFonts w:ascii="Times New Roman" w:eastAsiaTheme="minorEastAsia" w:hAnsi="Times New Roman" w:cs="Times New Roman"/>
        </w:rPr>
        <w:t xml:space="preserve"> сдачи</w:t>
      </w:r>
      <w:r w:rsidR="002604CF">
        <w:rPr>
          <w:rFonts w:ascii="Times New Roman" w:eastAsiaTheme="minorEastAsia" w:hAnsi="Times New Roman" w:cs="Times New Roman"/>
        </w:rPr>
        <w:t xml:space="preserve"> ЕГЭ приемлемым</w:t>
      </w:r>
      <w:r>
        <w:rPr>
          <w:rFonts w:ascii="Times New Roman" w:eastAsiaTheme="minorEastAsia" w:hAnsi="Times New Roman" w:cs="Times New Roman"/>
        </w:rPr>
        <w:t xml:space="preserve">. </w:t>
      </w:r>
      <w:r w:rsidR="008E1F36">
        <w:rPr>
          <w:rFonts w:ascii="Times New Roman" w:eastAsiaTheme="minorEastAsia" w:hAnsi="Times New Roman" w:cs="Times New Roman"/>
        </w:rPr>
        <w:t xml:space="preserve">Для кого-то он может быть приемлемым, </w:t>
      </w:r>
      <w:r w:rsidR="00972E77">
        <w:rPr>
          <w:rFonts w:ascii="Times New Roman" w:eastAsiaTheme="minorEastAsia" w:hAnsi="Times New Roman" w:cs="Times New Roman"/>
        </w:rPr>
        <w:t xml:space="preserve">например, </w:t>
      </w:r>
      <w:r w:rsidR="002604CF">
        <w:rPr>
          <w:rFonts w:ascii="Times New Roman" w:eastAsiaTheme="minorEastAsia" w:hAnsi="Times New Roman" w:cs="Times New Roman"/>
        </w:rPr>
        <w:t xml:space="preserve">для отдельных учителей, </w:t>
      </w:r>
      <w:r w:rsidR="00972E77">
        <w:rPr>
          <w:rFonts w:ascii="Times New Roman" w:eastAsiaTheme="minorEastAsia" w:hAnsi="Times New Roman" w:cs="Times New Roman"/>
        </w:rPr>
        <w:t xml:space="preserve">которые, используя этот способ подготовки к ЕГЭ, </w:t>
      </w:r>
      <w:r w:rsidR="00196C69">
        <w:rPr>
          <w:rFonts w:ascii="Times New Roman" w:eastAsiaTheme="minorEastAsia" w:hAnsi="Times New Roman" w:cs="Times New Roman"/>
        </w:rPr>
        <w:t xml:space="preserve">сумели </w:t>
      </w:r>
      <w:r w:rsidR="00972E77">
        <w:rPr>
          <w:rFonts w:ascii="Times New Roman" w:eastAsiaTheme="minorEastAsia" w:hAnsi="Times New Roman" w:cs="Times New Roman"/>
        </w:rPr>
        <w:t>доби</w:t>
      </w:r>
      <w:r w:rsidR="00196C69">
        <w:rPr>
          <w:rFonts w:ascii="Times New Roman" w:eastAsiaTheme="minorEastAsia" w:hAnsi="Times New Roman" w:cs="Times New Roman"/>
        </w:rPr>
        <w:t>ться</w:t>
      </w:r>
      <w:r w:rsidR="00972E77">
        <w:rPr>
          <w:rFonts w:ascii="Times New Roman" w:eastAsiaTheme="minorEastAsia" w:hAnsi="Times New Roman" w:cs="Times New Roman"/>
        </w:rPr>
        <w:t xml:space="preserve"> больших результатов, чем те, кто стремился к достижению первой цели</w:t>
      </w:r>
      <w:r w:rsidR="002604CF">
        <w:rPr>
          <w:rFonts w:ascii="Times New Roman" w:eastAsiaTheme="minorEastAsia" w:hAnsi="Times New Roman" w:cs="Times New Roman"/>
        </w:rPr>
        <w:t xml:space="preserve">. </w:t>
      </w:r>
      <w:r w:rsidR="00972E77">
        <w:rPr>
          <w:rFonts w:ascii="Times New Roman" w:eastAsiaTheme="minorEastAsia" w:hAnsi="Times New Roman" w:cs="Times New Roman"/>
        </w:rPr>
        <w:t>Однако он не</w:t>
      </w:r>
      <w:r w:rsidR="002604CF">
        <w:rPr>
          <w:rFonts w:ascii="Times New Roman" w:eastAsiaTheme="minorEastAsia" w:hAnsi="Times New Roman" w:cs="Times New Roman"/>
        </w:rPr>
        <w:t xml:space="preserve"> приемлем</w:t>
      </w:r>
      <w:r w:rsidR="00972E77">
        <w:rPr>
          <w:rFonts w:ascii="Times New Roman" w:eastAsiaTheme="minorEastAsia" w:hAnsi="Times New Roman" w:cs="Times New Roman"/>
        </w:rPr>
        <w:t xml:space="preserve"> в таком виде</w:t>
      </w:r>
      <w:r w:rsidR="002604CF">
        <w:rPr>
          <w:rFonts w:ascii="Times New Roman" w:eastAsiaTheme="minorEastAsia" w:hAnsi="Times New Roman" w:cs="Times New Roman"/>
        </w:rPr>
        <w:t xml:space="preserve"> для общества, для самих выпускников, если отвлечься от их сиюминутных интересов</w:t>
      </w:r>
      <w:r w:rsidR="00972E77">
        <w:rPr>
          <w:rFonts w:ascii="Times New Roman" w:eastAsiaTheme="minorEastAsia" w:hAnsi="Times New Roman" w:cs="Times New Roman"/>
        </w:rPr>
        <w:t xml:space="preserve"> и исходить из их жизненных интересов</w:t>
      </w:r>
      <w:r w:rsidR="00196C69">
        <w:rPr>
          <w:rFonts w:ascii="Times New Roman" w:eastAsiaTheme="minorEastAsia" w:hAnsi="Times New Roman" w:cs="Times New Roman"/>
        </w:rPr>
        <w:t xml:space="preserve"> в познании математики</w:t>
      </w:r>
      <w:r w:rsidR="002604CF">
        <w:rPr>
          <w:rFonts w:ascii="Times New Roman" w:eastAsiaTheme="minorEastAsia" w:hAnsi="Times New Roman" w:cs="Times New Roman"/>
        </w:rPr>
        <w:t>.</w:t>
      </w:r>
    </w:p>
    <w:p w14:paraId="3BA9D7E9" w14:textId="77777777" w:rsidR="0019620F" w:rsidRDefault="00196C69"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Вместе с тем,</w:t>
      </w:r>
      <w:r w:rsidR="00972E77">
        <w:rPr>
          <w:rFonts w:ascii="Times New Roman" w:eastAsiaTheme="minorEastAsia" w:hAnsi="Times New Roman" w:cs="Times New Roman"/>
        </w:rPr>
        <w:t xml:space="preserve"> натаскивание – это допустимый способ подготовки выпускников к предстоящим ЕГЭ.</w:t>
      </w:r>
      <w:r w:rsidR="002604CF">
        <w:rPr>
          <w:rFonts w:ascii="Times New Roman" w:eastAsiaTheme="minorEastAsia" w:hAnsi="Times New Roman" w:cs="Times New Roman"/>
        </w:rPr>
        <w:t xml:space="preserve"> </w:t>
      </w:r>
      <w:r w:rsidR="0019620F">
        <w:rPr>
          <w:rFonts w:ascii="Times New Roman" w:eastAsiaTheme="minorEastAsia" w:hAnsi="Times New Roman" w:cs="Times New Roman"/>
        </w:rPr>
        <w:t>Возможно, следует признать, что это – один из эффективнейших способов подготовки к ЕГЭ для многих выпускников. Он ориентирован на ЕГЭ, на учет сильных и слаб</w:t>
      </w:r>
      <w:r w:rsidR="004B7066">
        <w:rPr>
          <w:rFonts w:ascii="Times New Roman" w:eastAsiaTheme="minorEastAsia" w:hAnsi="Times New Roman" w:cs="Times New Roman"/>
        </w:rPr>
        <w:t>ых сторон</w:t>
      </w:r>
      <w:r w:rsidR="00A446B4">
        <w:rPr>
          <w:rFonts w:ascii="Times New Roman" w:eastAsiaTheme="minorEastAsia" w:hAnsi="Times New Roman" w:cs="Times New Roman"/>
        </w:rPr>
        <w:t xml:space="preserve"> в структур</w:t>
      </w:r>
      <w:r w:rsidR="009C40D4">
        <w:rPr>
          <w:rFonts w:ascii="Times New Roman" w:eastAsiaTheme="minorEastAsia" w:hAnsi="Times New Roman" w:cs="Times New Roman"/>
        </w:rPr>
        <w:t>ном</w:t>
      </w:r>
      <w:r w:rsidR="00A446B4">
        <w:rPr>
          <w:rFonts w:ascii="Times New Roman" w:eastAsiaTheme="minorEastAsia" w:hAnsi="Times New Roman" w:cs="Times New Roman"/>
        </w:rPr>
        <w:t xml:space="preserve"> </w:t>
      </w:r>
      <w:r w:rsidR="00C80FD5">
        <w:rPr>
          <w:rFonts w:ascii="Times New Roman" w:eastAsiaTheme="minorEastAsia" w:hAnsi="Times New Roman" w:cs="Times New Roman"/>
        </w:rPr>
        <w:t xml:space="preserve">распределении </w:t>
      </w:r>
      <w:r w:rsidR="009C40D4">
        <w:rPr>
          <w:rFonts w:ascii="Times New Roman" w:eastAsiaTheme="minorEastAsia" w:hAnsi="Times New Roman" w:cs="Times New Roman"/>
        </w:rPr>
        <w:t xml:space="preserve">заданий ЕГЭ </w:t>
      </w:r>
      <w:r w:rsidR="00C80FD5">
        <w:rPr>
          <w:rFonts w:ascii="Times New Roman" w:eastAsiaTheme="minorEastAsia" w:hAnsi="Times New Roman" w:cs="Times New Roman"/>
        </w:rPr>
        <w:t>по уровням сложности</w:t>
      </w:r>
      <w:r w:rsidR="009C40D4">
        <w:rPr>
          <w:rFonts w:ascii="Times New Roman" w:eastAsiaTheme="minorEastAsia" w:hAnsi="Times New Roman" w:cs="Times New Roman"/>
        </w:rPr>
        <w:t xml:space="preserve"> и особенностей шкалы измерения</w:t>
      </w:r>
      <w:r w:rsidR="004B7066">
        <w:rPr>
          <w:rFonts w:ascii="Times New Roman" w:eastAsiaTheme="minorEastAsia" w:hAnsi="Times New Roman" w:cs="Times New Roman"/>
        </w:rPr>
        <w:t>.</w:t>
      </w:r>
    </w:p>
    <w:p w14:paraId="7DCCCA33" w14:textId="77777777" w:rsidR="00A446B4" w:rsidRDefault="00A94507"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Г</w:t>
      </w:r>
      <w:r w:rsidR="0019620F">
        <w:rPr>
          <w:rFonts w:ascii="Times New Roman" w:eastAsiaTheme="minorEastAsia" w:hAnsi="Times New Roman" w:cs="Times New Roman"/>
        </w:rPr>
        <w:t xml:space="preserve">лавное </w:t>
      </w:r>
      <w:r>
        <w:rPr>
          <w:rFonts w:ascii="Times New Roman" w:eastAsiaTheme="minorEastAsia" w:hAnsi="Times New Roman" w:cs="Times New Roman"/>
        </w:rPr>
        <w:t xml:space="preserve">здесь </w:t>
      </w:r>
      <w:r w:rsidR="0019620F">
        <w:rPr>
          <w:rFonts w:ascii="Times New Roman" w:eastAsiaTheme="minorEastAsia" w:hAnsi="Times New Roman" w:cs="Times New Roman"/>
        </w:rPr>
        <w:t>в том, что натаскиванием можно управлять</w:t>
      </w:r>
      <w:r w:rsidR="009C40D4">
        <w:rPr>
          <w:rFonts w:ascii="Times New Roman" w:eastAsiaTheme="minorEastAsia" w:hAnsi="Times New Roman" w:cs="Times New Roman"/>
        </w:rPr>
        <w:t xml:space="preserve"> путем</w:t>
      </w:r>
      <w:r w:rsidR="00A446B4">
        <w:rPr>
          <w:rFonts w:ascii="Times New Roman" w:eastAsiaTheme="minorEastAsia" w:hAnsi="Times New Roman" w:cs="Times New Roman"/>
        </w:rPr>
        <w:t xml:space="preserve"> измен</w:t>
      </w:r>
      <w:r w:rsidR="009C40D4">
        <w:rPr>
          <w:rFonts w:ascii="Times New Roman" w:eastAsiaTheme="minorEastAsia" w:hAnsi="Times New Roman" w:cs="Times New Roman"/>
        </w:rPr>
        <w:t>ения</w:t>
      </w:r>
      <w:r w:rsidR="00A446B4">
        <w:rPr>
          <w:rFonts w:ascii="Times New Roman" w:eastAsiaTheme="minorEastAsia" w:hAnsi="Times New Roman" w:cs="Times New Roman"/>
        </w:rPr>
        <w:t xml:space="preserve"> структур</w:t>
      </w:r>
      <w:r w:rsidR="009C40D4">
        <w:rPr>
          <w:rFonts w:ascii="Times New Roman" w:eastAsiaTheme="minorEastAsia" w:hAnsi="Times New Roman" w:cs="Times New Roman"/>
        </w:rPr>
        <w:t>ы</w:t>
      </w:r>
      <w:r w:rsidR="00A446B4">
        <w:rPr>
          <w:rFonts w:ascii="Times New Roman" w:eastAsiaTheme="minorEastAsia" w:hAnsi="Times New Roman" w:cs="Times New Roman"/>
        </w:rPr>
        <w:t xml:space="preserve"> и содержание заданий ЕГЭ</w:t>
      </w:r>
      <w:r w:rsidR="009C40D4">
        <w:rPr>
          <w:rFonts w:ascii="Times New Roman" w:eastAsiaTheme="minorEastAsia" w:hAnsi="Times New Roman" w:cs="Times New Roman"/>
        </w:rPr>
        <w:t xml:space="preserve"> и шкалы измерения</w:t>
      </w:r>
      <w:r w:rsidR="00A446B4">
        <w:rPr>
          <w:rFonts w:ascii="Times New Roman" w:eastAsiaTheme="minorEastAsia" w:hAnsi="Times New Roman" w:cs="Times New Roman"/>
        </w:rPr>
        <w:t>. При этом можно добиться</w:t>
      </w:r>
      <w:r w:rsidR="000D7A19">
        <w:rPr>
          <w:rFonts w:ascii="Times New Roman" w:eastAsiaTheme="minorEastAsia" w:hAnsi="Times New Roman" w:cs="Times New Roman"/>
        </w:rPr>
        <w:t xml:space="preserve"> существенного повышения </w:t>
      </w:r>
      <w:r w:rsidR="0019620F">
        <w:rPr>
          <w:rFonts w:ascii="Times New Roman" w:eastAsiaTheme="minorEastAsia" w:hAnsi="Times New Roman" w:cs="Times New Roman"/>
        </w:rPr>
        <w:t>уров</w:t>
      </w:r>
      <w:r w:rsidR="000D7A19">
        <w:rPr>
          <w:rFonts w:ascii="Times New Roman" w:eastAsiaTheme="minorEastAsia" w:hAnsi="Times New Roman" w:cs="Times New Roman"/>
        </w:rPr>
        <w:t>ня</w:t>
      </w:r>
      <w:r w:rsidR="0019620F">
        <w:rPr>
          <w:rFonts w:ascii="Times New Roman" w:eastAsiaTheme="minorEastAsia" w:hAnsi="Times New Roman" w:cs="Times New Roman"/>
        </w:rPr>
        <w:t xml:space="preserve"> математической подготовки выпускников</w:t>
      </w:r>
      <w:r w:rsidR="000F0120">
        <w:rPr>
          <w:rFonts w:ascii="Times New Roman" w:eastAsiaTheme="minorEastAsia" w:hAnsi="Times New Roman" w:cs="Times New Roman"/>
        </w:rPr>
        <w:t xml:space="preserve">. </w:t>
      </w:r>
    </w:p>
    <w:p w14:paraId="34760E73" w14:textId="77777777" w:rsidR="00B436F0" w:rsidRPr="00B436F0" w:rsidRDefault="00A94507"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Более того, нужно управлять</w:t>
      </w:r>
      <w:r w:rsidR="00475E48">
        <w:rPr>
          <w:rFonts w:ascii="Times New Roman" w:eastAsiaTheme="minorEastAsia" w:hAnsi="Times New Roman" w:cs="Times New Roman"/>
        </w:rPr>
        <w:t>.</w:t>
      </w:r>
    </w:p>
    <w:p w14:paraId="30151870" w14:textId="6D0E1231" w:rsidR="004E1878" w:rsidRDefault="00B436F0"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Например, сейчас доля задания первой группы в общем количестве заданий ЕГЭ составляет более 63%, доля заданий трех других групп – менее 37%. При этом </w:t>
      </w:r>
      <w:r w:rsidRPr="004E121F">
        <w:rPr>
          <w:rFonts w:ascii="Times New Roman" w:eastAsiaTheme="minorEastAsia" w:hAnsi="Times New Roman" w:cs="Times New Roman"/>
        </w:rPr>
        <w:t xml:space="preserve">количество лиц, не сдавших ЕГЭ, </w:t>
      </w:r>
      <w:r>
        <w:rPr>
          <w:rFonts w:ascii="Times New Roman" w:eastAsiaTheme="minorEastAsia" w:hAnsi="Times New Roman" w:cs="Times New Roman"/>
        </w:rPr>
        <w:t xml:space="preserve">не превышает </w:t>
      </w:r>
      <w:r w:rsidRPr="004E121F">
        <w:rPr>
          <w:rFonts w:ascii="Times New Roman" w:eastAsiaTheme="minorEastAsia" w:hAnsi="Times New Roman" w:cs="Times New Roman"/>
        </w:rPr>
        <w:t>5</w:t>
      </w:r>
      <w:r>
        <w:rPr>
          <w:rFonts w:ascii="Times New Roman" w:eastAsiaTheme="minorEastAsia" w:hAnsi="Times New Roman" w:cs="Times New Roman"/>
        </w:rPr>
        <w:t xml:space="preserve"> </w:t>
      </w:r>
      <w:r w:rsidRPr="004E121F">
        <w:rPr>
          <w:rFonts w:ascii="Times New Roman" w:eastAsiaTheme="minorEastAsia" w:hAnsi="Times New Roman" w:cs="Times New Roman"/>
        </w:rPr>
        <w:t xml:space="preserve">процентов, </w:t>
      </w:r>
      <w:r>
        <w:rPr>
          <w:rFonts w:ascii="Times New Roman" w:eastAsiaTheme="minorEastAsia" w:hAnsi="Times New Roman" w:cs="Times New Roman"/>
        </w:rPr>
        <w:t>что соответствует сложившейся в последние годы традиции и восприниматься как приемлемый результат</w:t>
      </w:r>
      <w:r w:rsidRPr="004E121F">
        <w:rPr>
          <w:rFonts w:ascii="Times New Roman" w:eastAsiaTheme="minorEastAsia" w:hAnsi="Times New Roman" w:cs="Times New Roman"/>
        </w:rPr>
        <w:t>.</w:t>
      </w:r>
      <w:r>
        <w:rPr>
          <w:rFonts w:ascii="Times New Roman" w:eastAsiaTheme="minorEastAsia" w:hAnsi="Times New Roman" w:cs="Times New Roman"/>
        </w:rPr>
        <w:t xml:space="preserve"> Если увеличить долю заданий первой группы, не усложняя задания этой группы, то можно ожидать, что количество лиц, не сдавших ЕГЭ, уменьшится. Если же наоборот, снизить долю заданий первой группы, а, следовательно, увеличить долю заданий других групп, не усложняя эти задания, то, скорее всего, количество лиц, не сдавших ЕГЭ</w:t>
      </w:r>
      <w:r w:rsidR="00E00160">
        <w:rPr>
          <w:rFonts w:ascii="Times New Roman" w:eastAsiaTheme="minorEastAsia" w:hAnsi="Times New Roman" w:cs="Times New Roman"/>
        </w:rPr>
        <w:t xml:space="preserve">, возрастет. Вполне возможно, что </w:t>
      </w:r>
      <w:r w:rsidR="00254F5E">
        <w:rPr>
          <w:rFonts w:ascii="Times New Roman" w:eastAsiaTheme="minorEastAsia" w:hAnsi="Times New Roman" w:cs="Times New Roman"/>
        </w:rPr>
        <w:t xml:space="preserve">полученный при этом результат </w:t>
      </w:r>
      <w:r w:rsidR="00FB0B45">
        <w:rPr>
          <w:rFonts w:ascii="Times New Roman" w:eastAsiaTheme="minorEastAsia" w:hAnsi="Times New Roman" w:cs="Times New Roman"/>
        </w:rPr>
        <w:t xml:space="preserve">ЕГЭ </w:t>
      </w:r>
      <w:r w:rsidR="00254F5E">
        <w:rPr>
          <w:rFonts w:ascii="Times New Roman" w:eastAsiaTheme="minorEastAsia" w:hAnsi="Times New Roman" w:cs="Times New Roman"/>
        </w:rPr>
        <w:t>будет приемлемым</w:t>
      </w:r>
      <w:r w:rsidR="00E00160">
        <w:rPr>
          <w:rFonts w:ascii="Times New Roman" w:eastAsiaTheme="minorEastAsia" w:hAnsi="Times New Roman" w:cs="Times New Roman"/>
        </w:rPr>
        <w:t xml:space="preserve">. </w:t>
      </w:r>
      <w:r w:rsidR="00254F5E">
        <w:rPr>
          <w:rFonts w:ascii="Times New Roman" w:eastAsiaTheme="minorEastAsia" w:hAnsi="Times New Roman" w:cs="Times New Roman"/>
        </w:rPr>
        <w:t>Но е</w:t>
      </w:r>
      <w:r w:rsidR="00053FDE">
        <w:rPr>
          <w:rFonts w:ascii="Times New Roman" w:eastAsiaTheme="minorEastAsia" w:hAnsi="Times New Roman" w:cs="Times New Roman"/>
        </w:rPr>
        <w:t xml:space="preserve">сли </w:t>
      </w:r>
      <w:r w:rsidR="00222557">
        <w:rPr>
          <w:rFonts w:ascii="Times New Roman" w:eastAsiaTheme="minorEastAsia" w:hAnsi="Times New Roman" w:cs="Times New Roman"/>
        </w:rPr>
        <w:t>продолжить работу</w:t>
      </w:r>
      <w:r w:rsidR="00FB0B45">
        <w:rPr>
          <w:rFonts w:ascii="Times New Roman" w:eastAsiaTheme="minorEastAsia" w:hAnsi="Times New Roman" w:cs="Times New Roman"/>
        </w:rPr>
        <w:t xml:space="preserve"> по</w:t>
      </w:r>
      <w:r w:rsidR="00222557">
        <w:rPr>
          <w:rFonts w:ascii="Times New Roman" w:eastAsiaTheme="minorEastAsia" w:hAnsi="Times New Roman" w:cs="Times New Roman"/>
        </w:rPr>
        <w:t xml:space="preserve"> </w:t>
      </w:r>
      <w:r w:rsidR="00936A36">
        <w:rPr>
          <w:rFonts w:ascii="Times New Roman" w:eastAsiaTheme="minorEastAsia" w:hAnsi="Times New Roman" w:cs="Times New Roman"/>
        </w:rPr>
        <w:t>выр</w:t>
      </w:r>
      <w:r w:rsidR="00FB0B45">
        <w:rPr>
          <w:rFonts w:ascii="Times New Roman" w:eastAsiaTheme="minorEastAsia" w:hAnsi="Times New Roman" w:cs="Times New Roman"/>
        </w:rPr>
        <w:t>авниванию</w:t>
      </w:r>
      <w:r w:rsidR="00936A36">
        <w:rPr>
          <w:rFonts w:ascii="Times New Roman" w:eastAsiaTheme="minorEastAsia" w:hAnsi="Times New Roman" w:cs="Times New Roman"/>
        </w:rPr>
        <w:t xml:space="preserve"> </w:t>
      </w:r>
      <w:r w:rsidR="009C40D4">
        <w:rPr>
          <w:rFonts w:ascii="Times New Roman" w:eastAsiaTheme="minorEastAsia" w:hAnsi="Times New Roman" w:cs="Times New Roman"/>
        </w:rPr>
        <w:t>распределени</w:t>
      </w:r>
      <w:r w:rsidR="00FB0B45">
        <w:rPr>
          <w:rFonts w:ascii="Times New Roman" w:eastAsiaTheme="minorEastAsia" w:hAnsi="Times New Roman" w:cs="Times New Roman"/>
        </w:rPr>
        <w:t>я</w:t>
      </w:r>
      <w:r w:rsidR="009C40D4">
        <w:rPr>
          <w:rFonts w:ascii="Times New Roman" w:eastAsiaTheme="minorEastAsia" w:hAnsi="Times New Roman" w:cs="Times New Roman"/>
        </w:rPr>
        <w:t xml:space="preserve"> долей между группами</w:t>
      </w:r>
      <w:r w:rsidR="00222557">
        <w:rPr>
          <w:rFonts w:ascii="Times New Roman" w:eastAsiaTheme="minorEastAsia" w:hAnsi="Times New Roman" w:cs="Times New Roman"/>
        </w:rPr>
        <w:t xml:space="preserve"> и увеличить сложность заданий</w:t>
      </w:r>
      <w:r w:rsidR="00936A36">
        <w:rPr>
          <w:rFonts w:ascii="Times New Roman" w:eastAsiaTheme="minorEastAsia" w:hAnsi="Times New Roman" w:cs="Times New Roman"/>
        </w:rPr>
        <w:t xml:space="preserve">, то </w:t>
      </w:r>
      <w:r w:rsidR="00222557">
        <w:rPr>
          <w:rFonts w:ascii="Times New Roman" w:eastAsiaTheme="minorEastAsia" w:hAnsi="Times New Roman" w:cs="Times New Roman"/>
        </w:rPr>
        <w:t xml:space="preserve">число </w:t>
      </w:r>
      <w:r w:rsidR="00936A36">
        <w:rPr>
          <w:rFonts w:ascii="Times New Roman" w:eastAsiaTheme="minorEastAsia" w:hAnsi="Times New Roman" w:cs="Times New Roman"/>
        </w:rPr>
        <w:t xml:space="preserve">лиц, не сдавших ЕГЭ, </w:t>
      </w:r>
      <w:r w:rsidR="00FB0B45">
        <w:rPr>
          <w:rFonts w:ascii="Times New Roman" w:eastAsiaTheme="minorEastAsia" w:hAnsi="Times New Roman" w:cs="Times New Roman"/>
        </w:rPr>
        <w:t xml:space="preserve">может оказаться настолько большим, что результат ЕГЭ </w:t>
      </w:r>
      <w:r w:rsidR="00222557">
        <w:rPr>
          <w:rFonts w:ascii="Times New Roman" w:eastAsiaTheme="minorEastAsia" w:hAnsi="Times New Roman" w:cs="Times New Roman"/>
        </w:rPr>
        <w:t>будет неприемлем</w:t>
      </w:r>
      <w:r w:rsidR="00FB0B45">
        <w:rPr>
          <w:rFonts w:ascii="Times New Roman" w:eastAsiaTheme="minorEastAsia" w:hAnsi="Times New Roman" w:cs="Times New Roman"/>
        </w:rPr>
        <w:t>ым.</w:t>
      </w:r>
      <w:r w:rsidR="00222557">
        <w:rPr>
          <w:rFonts w:ascii="Times New Roman" w:eastAsiaTheme="minorEastAsia" w:hAnsi="Times New Roman" w:cs="Times New Roman"/>
        </w:rPr>
        <w:t xml:space="preserve"> </w:t>
      </w:r>
      <w:r w:rsidR="00FB0B45">
        <w:rPr>
          <w:rFonts w:ascii="Times New Roman" w:eastAsiaTheme="minorEastAsia" w:hAnsi="Times New Roman" w:cs="Times New Roman"/>
        </w:rPr>
        <w:t xml:space="preserve">Но вопрос не в том, какой результат ЕГЭ является приемлемым, вопрос в том, обладает ли выпускник, получивший аттестат зрелости по результатам ЕГЭ, приемлемым </w:t>
      </w:r>
      <w:r w:rsidR="004E1878" w:rsidRPr="004E121F">
        <w:rPr>
          <w:rFonts w:ascii="Times New Roman" w:eastAsiaTheme="minorEastAsia" w:hAnsi="Times New Roman" w:cs="Times New Roman"/>
        </w:rPr>
        <w:t>уров</w:t>
      </w:r>
      <w:r w:rsidR="00FB0B45">
        <w:rPr>
          <w:rFonts w:ascii="Times New Roman" w:eastAsiaTheme="minorEastAsia" w:hAnsi="Times New Roman" w:cs="Times New Roman"/>
        </w:rPr>
        <w:t>нем</w:t>
      </w:r>
      <w:r w:rsidR="004E1878" w:rsidRPr="004E121F">
        <w:rPr>
          <w:rFonts w:ascii="Times New Roman" w:eastAsiaTheme="minorEastAsia" w:hAnsi="Times New Roman" w:cs="Times New Roman"/>
        </w:rPr>
        <w:t xml:space="preserve"> сформированности системы знаний </w:t>
      </w:r>
      <w:r w:rsidR="00FB0B45">
        <w:rPr>
          <w:rFonts w:ascii="Times New Roman" w:eastAsiaTheme="minorEastAsia" w:hAnsi="Times New Roman" w:cs="Times New Roman"/>
        </w:rPr>
        <w:t>по математике. Представляется, что оценить это</w:t>
      </w:r>
      <w:r w:rsidR="00453D81">
        <w:rPr>
          <w:rFonts w:ascii="Times New Roman" w:eastAsiaTheme="minorEastAsia" w:hAnsi="Times New Roman" w:cs="Times New Roman"/>
        </w:rPr>
        <w:t xml:space="preserve"> по результатам выполнения з</w:t>
      </w:r>
      <w:r w:rsidR="00FB0B45">
        <w:rPr>
          <w:rFonts w:ascii="Times New Roman" w:eastAsiaTheme="minorEastAsia" w:hAnsi="Times New Roman" w:cs="Times New Roman"/>
        </w:rPr>
        <w:t xml:space="preserve">аданий первой группы </w:t>
      </w:r>
      <w:r w:rsidR="00453D81">
        <w:rPr>
          <w:rFonts w:ascii="Times New Roman" w:eastAsiaTheme="minorEastAsia" w:hAnsi="Times New Roman" w:cs="Times New Roman"/>
        </w:rPr>
        <w:t>проблематично.</w:t>
      </w:r>
    </w:p>
    <w:p w14:paraId="34573F2E" w14:textId="77777777" w:rsidR="00475E48" w:rsidRDefault="00475E48"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Поэтому один из вопросов дальнейшее повышение качества контрольно-измерительных материалов ЕГЭ</w:t>
      </w:r>
      <w:r w:rsidR="002812AD">
        <w:rPr>
          <w:rFonts w:ascii="Times New Roman" w:eastAsiaTheme="minorEastAsia" w:hAnsi="Times New Roman" w:cs="Times New Roman"/>
        </w:rPr>
        <w:t xml:space="preserve"> заключается в обеспечении </w:t>
      </w:r>
      <w:r>
        <w:rPr>
          <w:rFonts w:ascii="Times New Roman" w:eastAsiaTheme="minorEastAsia" w:hAnsi="Times New Roman" w:cs="Times New Roman"/>
        </w:rPr>
        <w:t xml:space="preserve">сбалансированности заданий </w:t>
      </w:r>
      <w:r w:rsidR="00453D81">
        <w:rPr>
          <w:rFonts w:ascii="Times New Roman" w:eastAsiaTheme="minorEastAsia" w:hAnsi="Times New Roman" w:cs="Times New Roman"/>
        </w:rPr>
        <w:t>разных групп</w:t>
      </w:r>
      <w:r>
        <w:rPr>
          <w:rFonts w:ascii="Times New Roman" w:eastAsiaTheme="minorEastAsia" w:hAnsi="Times New Roman" w:cs="Times New Roman"/>
        </w:rPr>
        <w:t xml:space="preserve"> сложности. Это позволит существенно сократить разрыв между возможными целями обучения в интересах достижения первой из них.</w:t>
      </w:r>
    </w:p>
    <w:p w14:paraId="121F8DEC" w14:textId="77777777" w:rsidR="004E1878" w:rsidRDefault="00E6348E" w:rsidP="002F3F54">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В этой связи можно было бы рассмотреть вопрос о</w:t>
      </w:r>
      <w:r w:rsidR="00196C69">
        <w:rPr>
          <w:rFonts w:ascii="Times New Roman" w:eastAsiaTheme="minorEastAsia" w:hAnsi="Times New Roman" w:cs="Times New Roman"/>
        </w:rPr>
        <w:t xml:space="preserve"> </w:t>
      </w:r>
      <w:r>
        <w:rPr>
          <w:rFonts w:ascii="Times New Roman" w:eastAsiaTheme="minorEastAsia" w:hAnsi="Times New Roman" w:cs="Times New Roman"/>
        </w:rPr>
        <w:t>том, чтобы перестроить</w:t>
      </w:r>
      <w:r w:rsidR="00196C69">
        <w:rPr>
          <w:rFonts w:ascii="Times New Roman" w:eastAsiaTheme="minorEastAsia" w:hAnsi="Times New Roman" w:cs="Times New Roman"/>
        </w:rPr>
        <w:t xml:space="preserve"> ЕГЭ</w:t>
      </w:r>
      <w:r w:rsidR="000D7A19">
        <w:rPr>
          <w:rFonts w:ascii="Times New Roman" w:eastAsiaTheme="minorEastAsia" w:hAnsi="Times New Roman" w:cs="Times New Roman"/>
        </w:rPr>
        <w:t xml:space="preserve"> таким образом</w:t>
      </w:r>
      <w:r w:rsidR="00196C69">
        <w:rPr>
          <w:rFonts w:ascii="Times New Roman" w:eastAsiaTheme="minorEastAsia" w:hAnsi="Times New Roman" w:cs="Times New Roman"/>
        </w:rPr>
        <w:t xml:space="preserve">, чтобы сначала выпускник </w:t>
      </w:r>
      <w:r w:rsidR="00D75F4A">
        <w:rPr>
          <w:rFonts w:ascii="Times New Roman" w:eastAsiaTheme="minorEastAsia" w:hAnsi="Times New Roman" w:cs="Times New Roman"/>
        </w:rPr>
        <w:t xml:space="preserve">выполнял задания на получение аттестата зрелости, а </w:t>
      </w:r>
      <w:r w:rsidR="00B31FEE">
        <w:rPr>
          <w:rFonts w:ascii="Times New Roman" w:eastAsiaTheme="minorEastAsia" w:hAnsi="Times New Roman" w:cs="Times New Roman"/>
        </w:rPr>
        <w:t xml:space="preserve">затем, </w:t>
      </w:r>
      <w:r w:rsidR="00D75F4A">
        <w:rPr>
          <w:rFonts w:ascii="Times New Roman" w:eastAsiaTheme="minorEastAsia" w:hAnsi="Times New Roman" w:cs="Times New Roman"/>
        </w:rPr>
        <w:t>набрав необходимое количество баллов</w:t>
      </w:r>
      <w:r w:rsidR="00B31FEE">
        <w:rPr>
          <w:rFonts w:ascii="Times New Roman" w:eastAsiaTheme="minorEastAsia" w:hAnsi="Times New Roman" w:cs="Times New Roman"/>
        </w:rPr>
        <w:t xml:space="preserve"> для получения этого аттестата</w:t>
      </w:r>
      <w:r w:rsidR="00D75F4A">
        <w:rPr>
          <w:rFonts w:ascii="Times New Roman" w:eastAsiaTheme="minorEastAsia" w:hAnsi="Times New Roman" w:cs="Times New Roman"/>
        </w:rPr>
        <w:t>, переходил к выполнению заданий</w:t>
      </w:r>
      <w:r w:rsidR="00B31FEE">
        <w:rPr>
          <w:rFonts w:ascii="Times New Roman" w:eastAsiaTheme="minorEastAsia" w:hAnsi="Times New Roman" w:cs="Times New Roman"/>
        </w:rPr>
        <w:t>, по результатам выполнения которых будет приниматься решение о возможности его зачисления</w:t>
      </w:r>
      <w:r w:rsidR="00D75F4A">
        <w:rPr>
          <w:rFonts w:ascii="Times New Roman" w:eastAsiaTheme="minorEastAsia" w:hAnsi="Times New Roman" w:cs="Times New Roman"/>
        </w:rPr>
        <w:t xml:space="preserve"> в </w:t>
      </w:r>
      <w:r w:rsidR="00B31FEE">
        <w:rPr>
          <w:rFonts w:ascii="Times New Roman" w:eastAsiaTheme="minorEastAsia" w:hAnsi="Times New Roman" w:cs="Times New Roman"/>
        </w:rPr>
        <w:t xml:space="preserve">те или иные </w:t>
      </w:r>
      <w:r w:rsidR="00D75F4A">
        <w:rPr>
          <w:rFonts w:ascii="Times New Roman" w:eastAsiaTheme="minorEastAsia" w:hAnsi="Times New Roman" w:cs="Times New Roman"/>
        </w:rPr>
        <w:t xml:space="preserve">образовательные организации высшего образования. Возможно, это потребует дополнительного оснащения аудиторий, выделенных для приема ЕГЭ, компьютерами с тем, чтобы можно было автоматизировано оценивать результат выполнения </w:t>
      </w:r>
      <w:r w:rsidR="00B31FEE">
        <w:rPr>
          <w:rFonts w:ascii="Times New Roman" w:eastAsiaTheme="minorEastAsia" w:hAnsi="Times New Roman" w:cs="Times New Roman"/>
        </w:rPr>
        <w:t xml:space="preserve">каждого </w:t>
      </w:r>
      <w:r w:rsidR="00D75F4A">
        <w:rPr>
          <w:rFonts w:ascii="Times New Roman" w:eastAsiaTheme="minorEastAsia" w:hAnsi="Times New Roman" w:cs="Times New Roman"/>
        </w:rPr>
        <w:t>задани</w:t>
      </w:r>
      <w:r w:rsidR="00B31FEE">
        <w:rPr>
          <w:rFonts w:ascii="Times New Roman" w:eastAsiaTheme="minorEastAsia" w:hAnsi="Times New Roman" w:cs="Times New Roman"/>
        </w:rPr>
        <w:t>я</w:t>
      </w:r>
      <w:r w:rsidR="00D75F4A">
        <w:rPr>
          <w:rFonts w:ascii="Times New Roman" w:eastAsiaTheme="minorEastAsia" w:hAnsi="Times New Roman" w:cs="Times New Roman"/>
        </w:rPr>
        <w:t xml:space="preserve"> на получение аттестата зрелости</w:t>
      </w:r>
      <w:r w:rsidR="006B095A">
        <w:rPr>
          <w:rFonts w:ascii="Times New Roman" w:eastAsiaTheme="minorEastAsia" w:hAnsi="Times New Roman" w:cs="Times New Roman"/>
        </w:rPr>
        <w:t xml:space="preserve"> и определять момент</w:t>
      </w:r>
      <w:r w:rsidR="004E1878">
        <w:rPr>
          <w:rFonts w:ascii="Times New Roman" w:eastAsiaTheme="minorEastAsia" w:hAnsi="Times New Roman" w:cs="Times New Roman"/>
        </w:rPr>
        <w:t xml:space="preserve"> времени, когда выпускник выполнит</w:t>
      </w:r>
      <w:r w:rsidR="006B095A">
        <w:rPr>
          <w:rFonts w:ascii="Times New Roman" w:eastAsiaTheme="minorEastAsia" w:hAnsi="Times New Roman" w:cs="Times New Roman"/>
        </w:rPr>
        <w:t xml:space="preserve"> задач</w:t>
      </w:r>
      <w:r w:rsidR="004E1878">
        <w:rPr>
          <w:rFonts w:ascii="Times New Roman" w:eastAsiaTheme="minorEastAsia" w:hAnsi="Times New Roman" w:cs="Times New Roman"/>
        </w:rPr>
        <w:t>у</w:t>
      </w:r>
      <w:r w:rsidR="006B095A">
        <w:rPr>
          <w:rFonts w:ascii="Times New Roman" w:eastAsiaTheme="minorEastAsia" w:hAnsi="Times New Roman" w:cs="Times New Roman"/>
        </w:rPr>
        <w:t>-минимум</w:t>
      </w:r>
      <w:r w:rsidR="004E1878">
        <w:rPr>
          <w:rFonts w:ascii="Times New Roman" w:eastAsiaTheme="minorEastAsia" w:hAnsi="Times New Roman" w:cs="Times New Roman"/>
        </w:rPr>
        <w:t xml:space="preserve"> и может приступить к выполнению </w:t>
      </w:r>
      <w:r w:rsidR="006B095A">
        <w:rPr>
          <w:rFonts w:ascii="Times New Roman" w:eastAsiaTheme="minorEastAsia" w:hAnsi="Times New Roman" w:cs="Times New Roman"/>
        </w:rPr>
        <w:t>задач</w:t>
      </w:r>
      <w:r w:rsidR="004E1878">
        <w:rPr>
          <w:rFonts w:ascii="Times New Roman" w:eastAsiaTheme="minorEastAsia" w:hAnsi="Times New Roman" w:cs="Times New Roman"/>
        </w:rPr>
        <w:t>и</w:t>
      </w:r>
      <w:r w:rsidR="006B095A">
        <w:rPr>
          <w:rFonts w:ascii="Times New Roman" w:eastAsiaTheme="minorEastAsia" w:hAnsi="Times New Roman" w:cs="Times New Roman"/>
        </w:rPr>
        <w:t xml:space="preserve">-максимум. </w:t>
      </w:r>
      <w:r w:rsidR="004E1878">
        <w:rPr>
          <w:rFonts w:ascii="Times New Roman" w:eastAsiaTheme="minorEastAsia" w:hAnsi="Times New Roman" w:cs="Times New Roman"/>
        </w:rPr>
        <w:t>Р</w:t>
      </w:r>
      <w:r w:rsidR="006B095A">
        <w:rPr>
          <w:rFonts w:ascii="Times New Roman" w:eastAsiaTheme="minorEastAsia" w:hAnsi="Times New Roman" w:cs="Times New Roman"/>
        </w:rPr>
        <w:t>еализация такого подхода может позволить сместить акценты в натаскивании на ЕГЭ</w:t>
      </w:r>
      <w:r w:rsidR="004E1878">
        <w:rPr>
          <w:rFonts w:ascii="Times New Roman" w:eastAsiaTheme="minorEastAsia" w:hAnsi="Times New Roman" w:cs="Times New Roman"/>
        </w:rPr>
        <w:t xml:space="preserve"> с зада</w:t>
      </w:r>
      <w:r w:rsidR="00B222BE">
        <w:rPr>
          <w:rFonts w:ascii="Times New Roman" w:eastAsiaTheme="minorEastAsia" w:hAnsi="Times New Roman" w:cs="Times New Roman"/>
        </w:rPr>
        <w:t>ний</w:t>
      </w:r>
      <w:r w:rsidR="004E1878">
        <w:rPr>
          <w:rFonts w:ascii="Times New Roman" w:eastAsiaTheme="minorEastAsia" w:hAnsi="Times New Roman" w:cs="Times New Roman"/>
        </w:rPr>
        <w:t xml:space="preserve"> первой группы на зада</w:t>
      </w:r>
      <w:r w:rsidR="00B222BE">
        <w:rPr>
          <w:rFonts w:ascii="Times New Roman" w:eastAsiaTheme="minorEastAsia" w:hAnsi="Times New Roman" w:cs="Times New Roman"/>
        </w:rPr>
        <w:t>ния</w:t>
      </w:r>
      <w:r w:rsidR="004E1878">
        <w:rPr>
          <w:rFonts w:ascii="Times New Roman" w:eastAsiaTheme="minorEastAsia" w:hAnsi="Times New Roman" w:cs="Times New Roman"/>
        </w:rPr>
        <w:t xml:space="preserve"> других групп</w:t>
      </w:r>
      <w:r w:rsidR="00206437">
        <w:rPr>
          <w:rFonts w:ascii="Times New Roman" w:eastAsiaTheme="minorEastAsia" w:hAnsi="Times New Roman" w:cs="Times New Roman"/>
        </w:rPr>
        <w:t>, а также разделить единую первичную шкалу измерения на две шкалы измерения: одну, по которой оценивается выполнение задачи-минимум, и вторую, для оценки выполнения задачи-максимум.</w:t>
      </w:r>
    </w:p>
    <w:p w14:paraId="5F9451C7" w14:textId="77777777" w:rsidR="00051425" w:rsidRDefault="00EB527A" w:rsidP="00360A50">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К этому следует добавить, что ЕГЭ ежегодно сдают сотни тысяч человек, при этом выпускник, успешно сдавший ЕГЭ, может набрать в первичной шкале измерения от 6 до 32 баллов. Если поделить количество выпускников, успешно сдавших ЕГЭ, на диапазон измерений, то получится, что одно и то же количество баллов могут получить десятки тысяч человек. Во многих университетах на обучение по той или иной специальности ежегодно набирают несколько сотен человек, а иногда и меньше сотни. В этой связи велика вероятность, что </w:t>
      </w:r>
      <w:r w:rsidR="00051425">
        <w:rPr>
          <w:rFonts w:ascii="Times New Roman" w:eastAsiaTheme="minorEastAsia" w:hAnsi="Times New Roman" w:cs="Times New Roman"/>
        </w:rPr>
        <w:t xml:space="preserve">количество </w:t>
      </w:r>
      <w:r>
        <w:rPr>
          <w:rFonts w:ascii="Times New Roman" w:eastAsiaTheme="minorEastAsia" w:hAnsi="Times New Roman" w:cs="Times New Roman"/>
        </w:rPr>
        <w:t>выпускник</w:t>
      </w:r>
      <w:r w:rsidR="00051425">
        <w:rPr>
          <w:rFonts w:ascii="Times New Roman" w:eastAsiaTheme="minorEastAsia" w:hAnsi="Times New Roman" w:cs="Times New Roman"/>
        </w:rPr>
        <w:t>ов</w:t>
      </w:r>
      <w:r>
        <w:rPr>
          <w:rFonts w:ascii="Times New Roman" w:eastAsiaTheme="minorEastAsia" w:hAnsi="Times New Roman" w:cs="Times New Roman"/>
        </w:rPr>
        <w:t xml:space="preserve">, </w:t>
      </w:r>
      <w:r w:rsidR="00051425">
        <w:rPr>
          <w:rFonts w:ascii="Times New Roman" w:eastAsiaTheme="minorEastAsia" w:hAnsi="Times New Roman" w:cs="Times New Roman"/>
        </w:rPr>
        <w:t>набравших на Единых государственных экзаменах одинаковое количество баллов по конкурсным дисциплинам и пожелавших поступить на учебу в один и тот же университет по одной и той же специальности, окажется больше количества выделенных университету бюджетных мест по этой специальности. В этой связи было бы желательным расширить диапазона измерений результатов ЕГЭ.</w:t>
      </w:r>
    </w:p>
    <w:p w14:paraId="58121E3A" w14:textId="77777777" w:rsidR="001E75FC" w:rsidRDefault="001E75FC" w:rsidP="00360A50">
      <w:pPr>
        <w:spacing w:before="122" w:line="242" w:lineRule="auto"/>
        <w:ind w:firstLine="567"/>
        <w:jc w:val="both"/>
        <w:rPr>
          <w:rFonts w:ascii="Times New Roman" w:eastAsiaTheme="minorEastAsia" w:hAnsi="Times New Roman" w:cs="Times New Roman"/>
        </w:rPr>
      </w:pPr>
      <w:r>
        <w:rPr>
          <w:rFonts w:ascii="Times New Roman" w:eastAsiaTheme="minorEastAsia" w:hAnsi="Times New Roman" w:cs="Times New Roman"/>
        </w:rPr>
        <w:t>Было бы желательным использовать возможности сети Интернет для создания виртуальной школы, обеспечивающей бесплатный доступ школьников к урокам математики, проводимых лучшими учителями страны, участвовать в решении задаваемых ими задач и написании проводимых ими контрольных работ.</w:t>
      </w:r>
    </w:p>
    <w:p w14:paraId="58EADB6A" w14:textId="1BADA25A" w:rsidR="00B16CC8" w:rsidRPr="00DB6607" w:rsidRDefault="00B16CC8" w:rsidP="00B16CC8">
      <w:pPr>
        <w:spacing w:before="122" w:line="242" w:lineRule="auto"/>
        <w:ind w:firstLine="567"/>
        <w:jc w:val="both"/>
        <w:rPr>
          <w:rFonts w:ascii="Times New Roman" w:eastAsiaTheme="minorEastAsia" w:hAnsi="Times New Roman" w:cs="Times New Roman"/>
        </w:rPr>
      </w:pPr>
      <w:r w:rsidRPr="00DB6607">
        <w:rPr>
          <w:rFonts w:ascii="Times New Roman" w:eastAsiaTheme="minorEastAsia" w:hAnsi="Times New Roman" w:cs="Times New Roman"/>
        </w:rPr>
        <w:t xml:space="preserve">Кроме того, представляется необходимым открыть </w:t>
      </w:r>
      <w:r w:rsidR="004A2730" w:rsidRPr="00DB6607">
        <w:rPr>
          <w:rFonts w:ascii="Times New Roman" w:eastAsiaTheme="minorEastAsia" w:hAnsi="Times New Roman" w:cs="Times New Roman"/>
        </w:rPr>
        <w:t xml:space="preserve">доступ к </w:t>
      </w:r>
      <w:r w:rsidRPr="00DB6607">
        <w:rPr>
          <w:rFonts w:ascii="Times New Roman" w:eastAsiaTheme="minorEastAsia" w:hAnsi="Times New Roman" w:cs="Times New Roman"/>
        </w:rPr>
        <w:t>обезличенны</w:t>
      </w:r>
      <w:r w:rsidR="004A2730" w:rsidRPr="00DB6607">
        <w:rPr>
          <w:rFonts w:ascii="Times New Roman" w:eastAsiaTheme="minorEastAsia" w:hAnsi="Times New Roman" w:cs="Times New Roman"/>
        </w:rPr>
        <w:t>м</w:t>
      </w:r>
      <w:r w:rsidRPr="00DB6607">
        <w:rPr>
          <w:rFonts w:ascii="Times New Roman" w:eastAsiaTheme="minorEastAsia" w:hAnsi="Times New Roman" w:cs="Times New Roman"/>
        </w:rPr>
        <w:t xml:space="preserve"> результат</w:t>
      </w:r>
      <w:r w:rsidR="004A2730" w:rsidRPr="00DB6607">
        <w:rPr>
          <w:rFonts w:ascii="Times New Roman" w:eastAsiaTheme="minorEastAsia" w:hAnsi="Times New Roman" w:cs="Times New Roman"/>
        </w:rPr>
        <w:t xml:space="preserve">ам ЕГЭ </w:t>
      </w:r>
      <w:r w:rsidR="003B0D38" w:rsidRPr="00DB6607">
        <w:rPr>
          <w:rFonts w:ascii="Times New Roman" w:eastAsiaTheme="minorEastAsia" w:hAnsi="Times New Roman" w:cs="Times New Roman"/>
        </w:rPr>
        <w:t>по</w:t>
      </w:r>
      <w:r w:rsidR="004A2730" w:rsidRPr="00DB6607">
        <w:rPr>
          <w:rFonts w:ascii="Times New Roman" w:eastAsiaTheme="minorEastAsia" w:hAnsi="Times New Roman" w:cs="Times New Roman"/>
        </w:rPr>
        <w:t xml:space="preserve"> регион</w:t>
      </w:r>
      <w:r w:rsidR="003B0D38" w:rsidRPr="00DB6607">
        <w:rPr>
          <w:rFonts w:ascii="Times New Roman" w:eastAsiaTheme="minorEastAsia" w:hAnsi="Times New Roman" w:cs="Times New Roman"/>
        </w:rPr>
        <w:t>ам</w:t>
      </w:r>
      <w:r w:rsidR="004A2730" w:rsidRPr="00DB6607">
        <w:rPr>
          <w:rFonts w:ascii="Times New Roman" w:eastAsiaTheme="minorEastAsia" w:hAnsi="Times New Roman" w:cs="Times New Roman"/>
        </w:rPr>
        <w:t xml:space="preserve"> РФ,</w:t>
      </w:r>
      <w:r w:rsidRPr="00DB6607">
        <w:rPr>
          <w:rFonts w:ascii="Times New Roman" w:eastAsiaTheme="minorEastAsia" w:hAnsi="Times New Roman" w:cs="Times New Roman"/>
        </w:rPr>
        <w:t xml:space="preserve"> </w:t>
      </w:r>
      <w:r w:rsidR="004A2730" w:rsidRPr="00DB6607">
        <w:rPr>
          <w:rFonts w:ascii="Times New Roman" w:eastAsiaTheme="minorEastAsia" w:hAnsi="Times New Roman" w:cs="Times New Roman"/>
        </w:rPr>
        <w:t>что даст</w:t>
      </w:r>
      <w:r w:rsidRPr="00DB6607">
        <w:rPr>
          <w:rFonts w:ascii="Times New Roman" w:eastAsiaTheme="minorEastAsia" w:hAnsi="Times New Roman" w:cs="Times New Roman"/>
        </w:rPr>
        <w:t xml:space="preserve"> </w:t>
      </w:r>
      <w:r w:rsidR="004A2730" w:rsidRPr="00DB6607">
        <w:rPr>
          <w:rFonts w:ascii="Times New Roman" w:eastAsiaTheme="minorEastAsia" w:hAnsi="Times New Roman" w:cs="Times New Roman"/>
        </w:rPr>
        <w:t>возможность</w:t>
      </w:r>
      <w:r w:rsidRPr="00DB6607">
        <w:rPr>
          <w:rFonts w:ascii="Times New Roman" w:eastAsiaTheme="minorEastAsia" w:hAnsi="Times New Roman" w:cs="Times New Roman"/>
        </w:rPr>
        <w:t xml:space="preserve"> выявлять проблемные регионы</w:t>
      </w:r>
      <w:r w:rsidR="00805EC0" w:rsidRPr="00DB6607">
        <w:rPr>
          <w:rFonts w:ascii="Times New Roman" w:eastAsiaTheme="minorEastAsia" w:hAnsi="Times New Roman" w:cs="Times New Roman"/>
        </w:rPr>
        <w:t xml:space="preserve"> и</w:t>
      </w:r>
      <w:r w:rsidRPr="00DB6607">
        <w:rPr>
          <w:rFonts w:ascii="Times New Roman" w:eastAsiaTheme="minorEastAsia" w:hAnsi="Times New Roman" w:cs="Times New Roman"/>
        </w:rPr>
        <w:t xml:space="preserve"> обеспечить проверку качества заданий ЕГЭ.</w:t>
      </w:r>
    </w:p>
    <w:p w14:paraId="6430A6DA" w14:textId="718A37D7" w:rsidR="003D6CF3" w:rsidRPr="00DB6607" w:rsidRDefault="00B16CC8" w:rsidP="003D6CF3">
      <w:pPr>
        <w:spacing w:before="122" w:line="242" w:lineRule="auto"/>
        <w:ind w:firstLine="567"/>
        <w:jc w:val="both"/>
        <w:rPr>
          <w:rFonts w:ascii="Times New Roman" w:eastAsiaTheme="minorEastAsia" w:hAnsi="Times New Roman" w:cs="Times New Roman"/>
        </w:rPr>
      </w:pPr>
      <w:r w:rsidRPr="00DB6607">
        <w:rPr>
          <w:rFonts w:ascii="Times New Roman" w:eastAsiaTheme="minorEastAsia" w:hAnsi="Times New Roman" w:cs="Times New Roman"/>
        </w:rPr>
        <w:t xml:space="preserve">Организовать научную проверку </w:t>
      </w:r>
      <w:r w:rsidR="0080612F" w:rsidRPr="00DB6607">
        <w:rPr>
          <w:rFonts w:ascii="Times New Roman" w:eastAsiaTheme="minorEastAsia" w:hAnsi="Times New Roman" w:cs="Times New Roman"/>
        </w:rPr>
        <w:t xml:space="preserve">заданий ЕГЭ на </w:t>
      </w:r>
      <w:r w:rsidRPr="00DB6607">
        <w:rPr>
          <w:rFonts w:ascii="Times New Roman" w:eastAsiaTheme="minorEastAsia" w:hAnsi="Times New Roman" w:cs="Times New Roman"/>
        </w:rPr>
        <w:t>валидност</w:t>
      </w:r>
      <w:r w:rsidR="0080612F" w:rsidRPr="00DB6607">
        <w:rPr>
          <w:rFonts w:ascii="Times New Roman" w:eastAsiaTheme="minorEastAsia" w:hAnsi="Times New Roman" w:cs="Times New Roman"/>
        </w:rPr>
        <w:t>ь</w:t>
      </w:r>
      <w:r w:rsidRPr="00DB6607">
        <w:rPr>
          <w:rFonts w:ascii="Times New Roman" w:eastAsiaTheme="minorEastAsia" w:hAnsi="Times New Roman" w:cs="Times New Roman"/>
        </w:rPr>
        <w:t xml:space="preserve"> по всем предметам</w:t>
      </w:r>
      <w:r w:rsidR="00CD5BC6">
        <w:rPr>
          <w:rFonts w:ascii="Times New Roman" w:eastAsiaTheme="minorEastAsia" w:hAnsi="Times New Roman" w:cs="Times New Roman"/>
        </w:rPr>
        <w:t xml:space="preserve"> </w:t>
      </w:r>
      <w:r w:rsidR="00D46DC2" w:rsidRPr="002362A0">
        <w:rPr>
          <w:rFonts w:ascii="Times New Roman" w:eastAsiaTheme="minorEastAsia" w:hAnsi="Times New Roman" w:cs="Times New Roman"/>
          <w:color w:val="0070C0"/>
        </w:rPr>
        <w:t>[11]</w:t>
      </w:r>
      <w:r w:rsidRPr="002362A0">
        <w:rPr>
          <w:rFonts w:ascii="Times New Roman" w:eastAsiaTheme="minorEastAsia" w:hAnsi="Times New Roman" w:cs="Times New Roman"/>
          <w:color w:val="0070C0"/>
        </w:rPr>
        <w:t xml:space="preserve">. </w:t>
      </w:r>
      <w:r w:rsidR="0080612F" w:rsidRPr="00DB6607">
        <w:rPr>
          <w:rFonts w:ascii="Times New Roman" w:eastAsiaTheme="minorEastAsia" w:hAnsi="Times New Roman" w:cs="Times New Roman"/>
        </w:rPr>
        <w:t>Такая</w:t>
      </w:r>
      <w:r w:rsidRPr="00DB6607">
        <w:rPr>
          <w:rFonts w:ascii="Times New Roman" w:eastAsiaTheme="minorEastAsia" w:hAnsi="Times New Roman" w:cs="Times New Roman"/>
        </w:rPr>
        <w:t xml:space="preserve"> проверк</w:t>
      </w:r>
      <w:r w:rsidR="0080612F" w:rsidRPr="00DB6607">
        <w:rPr>
          <w:rFonts w:ascii="Times New Roman" w:eastAsiaTheme="minorEastAsia" w:hAnsi="Times New Roman" w:cs="Times New Roman"/>
        </w:rPr>
        <w:t>а</w:t>
      </w:r>
      <w:r w:rsidRPr="00DB6607">
        <w:rPr>
          <w:rFonts w:ascii="Times New Roman" w:eastAsiaTheme="minorEastAsia" w:hAnsi="Times New Roman" w:cs="Times New Roman"/>
        </w:rPr>
        <w:t xml:space="preserve"> </w:t>
      </w:r>
      <w:r w:rsidR="0080612F" w:rsidRPr="00DB6607">
        <w:rPr>
          <w:rFonts w:ascii="Times New Roman" w:eastAsiaTheme="minorEastAsia" w:hAnsi="Times New Roman" w:cs="Times New Roman"/>
        </w:rPr>
        <w:t>позволит</w:t>
      </w:r>
      <w:r w:rsidR="000C7362" w:rsidRPr="00DB6607">
        <w:rPr>
          <w:rFonts w:ascii="Times New Roman" w:eastAsiaTheme="minorEastAsia" w:hAnsi="Times New Roman" w:cs="Times New Roman"/>
        </w:rPr>
        <w:t xml:space="preserve"> установить адекватность</w:t>
      </w:r>
      <w:r w:rsidRPr="00DB6607">
        <w:rPr>
          <w:rFonts w:ascii="Times New Roman" w:eastAsiaTheme="minorEastAsia" w:hAnsi="Times New Roman" w:cs="Times New Roman"/>
        </w:rPr>
        <w:t xml:space="preserve"> форм</w:t>
      </w:r>
      <w:r w:rsidR="000C7362" w:rsidRPr="00DB6607">
        <w:rPr>
          <w:rFonts w:ascii="Times New Roman" w:eastAsiaTheme="minorEastAsia" w:hAnsi="Times New Roman" w:cs="Times New Roman"/>
        </w:rPr>
        <w:t>ы</w:t>
      </w:r>
      <w:r w:rsidRPr="00DB6607">
        <w:rPr>
          <w:rFonts w:ascii="Times New Roman" w:eastAsiaTheme="minorEastAsia" w:hAnsi="Times New Roman" w:cs="Times New Roman"/>
        </w:rPr>
        <w:t xml:space="preserve"> и содержани</w:t>
      </w:r>
      <w:r w:rsidR="00C10B11" w:rsidRPr="00DB6607">
        <w:rPr>
          <w:rFonts w:ascii="Times New Roman" w:eastAsiaTheme="minorEastAsia" w:hAnsi="Times New Roman" w:cs="Times New Roman"/>
        </w:rPr>
        <w:t>я</w:t>
      </w:r>
      <w:r w:rsidRPr="00DB6607">
        <w:rPr>
          <w:rFonts w:ascii="Times New Roman" w:eastAsiaTheme="minorEastAsia" w:hAnsi="Times New Roman" w:cs="Times New Roman"/>
        </w:rPr>
        <w:t xml:space="preserve"> ЕГЭ, либо для данного</w:t>
      </w:r>
      <w:r w:rsidR="00DC3EAB" w:rsidRPr="00DB6607">
        <w:rPr>
          <w:rFonts w:ascii="Times New Roman" w:eastAsiaTheme="minorEastAsia" w:hAnsi="Times New Roman" w:cs="Times New Roman"/>
        </w:rPr>
        <w:t xml:space="preserve"> </w:t>
      </w:r>
      <w:r w:rsidRPr="00DB6607">
        <w:rPr>
          <w:rFonts w:ascii="Times New Roman" w:eastAsiaTheme="minorEastAsia" w:hAnsi="Times New Roman" w:cs="Times New Roman"/>
        </w:rPr>
        <w:t xml:space="preserve">предмета необходимо изменять форму и содержание </w:t>
      </w:r>
      <w:r w:rsidR="006C39CF" w:rsidRPr="00DB6607">
        <w:rPr>
          <w:rFonts w:ascii="Times New Roman" w:eastAsiaTheme="minorEastAsia" w:hAnsi="Times New Roman" w:cs="Times New Roman"/>
        </w:rPr>
        <w:t>экзамена</w:t>
      </w:r>
      <w:r w:rsidRPr="00DB6607">
        <w:rPr>
          <w:rFonts w:ascii="Times New Roman" w:eastAsiaTheme="minorEastAsia" w:hAnsi="Times New Roman" w:cs="Times New Roman"/>
        </w:rPr>
        <w:t xml:space="preserve">. </w:t>
      </w:r>
      <w:r w:rsidR="003D6CF3" w:rsidRPr="00DB6607">
        <w:rPr>
          <w:rFonts w:ascii="Times New Roman" w:eastAsiaTheme="minorEastAsia" w:hAnsi="Times New Roman" w:cs="Times New Roman"/>
        </w:rPr>
        <w:t>По каждому предмету должен проводиться независимый анализ.</w:t>
      </w:r>
    </w:p>
    <w:p w14:paraId="4A1E763B" w14:textId="77777777" w:rsidR="00E52E6A" w:rsidRPr="004E121F" w:rsidRDefault="00E52E6A" w:rsidP="00360A50">
      <w:pPr>
        <w:spacing w:before="122" w:line="242" w:lineRule="auto"/>
        <w:ind w:firstLine="567"/>
        <w:jc w:val="both"/>
        <w:rPr>
          <w:rFonts w:ascii="Times New Roman" w:eastAsiaTheme="minorEastAsia" w:hAnsi="Times New Roman" w:cs="Times New Roman"/>
        </w:rPr>
      </w:pPr>
      <w:r w:rsidRPr="004E121F">
        <w:rPr>
          <w:rFonts w:ascii="Times New Roman" w:eastAsiaTheme="minorEastAsia" w:hAnsi="Times New Roman" w:cs="Times New Roman"/>
        </w:rPr>
        <w:t>Выступая 26 ноября 2019 г. на открытом уроке «Школа завтрашнего дня»</w:t>
      </w:r>
      <w:r w:rsidR="001C5ECD" w:rsidRPr="004E121F">
        <w:rPr>
          <w:rFonts w:ascii="Times New Roman" w:eastAsiaTheme="minorEastAsia" w:hAnsi="Times New Roman" w:cs="Times New Roman"/>
        </w:rPr>
        <w:t>, проводившемся в рамках форума «ПроеКТОриЯ»</w:t>
      </w:r>
      <w:r w:rsidRPr="004E121F">
        <w:rPr>
          <w:rFonts w:ascii="Times New Roman" w:eastAsiaTheme="minorEastAsia" w:hAnsi="Times New Roman" w:cs="Times New Roman"/>
        </w:rPr>
        <w:t xml:space="preserve">, Президент Российской Федерации В. В. Путин </w:t>
      </w:r>
      <w:r w:rsidR="001C5ECD" w:rsidRPr="004E121F">
        <w:rPr>
          <w:rFonts w:ascii="Times New Roman" w:eastAsiaTheme="minorEastAsia" w:hAnsi="Times New Roman" w:cs="Times New Roman"/>
        </w:rPr>
        <w:t>обратил внимание слушателей на одно из конкурентных преимуществ нашей страны, высокий уровень знаний в области математики.</w:t>
      </w:r>
    </w:p>
    <w:p w14:paraId="0DAA8323" w14:textId="77777777" w:rsidR="001C5ECD" w:rsidRPr="00360A50" w:rsidRDefault="00B33578" w:rsidP="00360A50">
      <w:pPr>
        <w:pStyle w:val="af2"/>
        <w:ind w:firstLine="567"/>
        <w:jc w:val="both"/>
        <w:rPr>
          <w:rFonts w:ascii="Times New Roman" w:hAnsi="Times New Roman" w:cs="Times New Roman"/>
        </w:rPr>
      </w:pPr>
      <w:r w:rsidRPr="00360A50">
        <w:rPr>
          <w:rFonts w:ascii="Times New Roman" w:hAnsi="Times New Roman" w:cs="Times New Roman"/>
        </w:rPr>
        <w:t xml:space="preserve">В этой связи </w:t>
      </w:r>
      <w:r w:rsidR="00FC2482" w:rsidRPr="00360A50">
        <w:rPr>
          <w:rFonts w:ascii="Times New Roman" w:hAnsi="Times New Roman" w:cs="Times New Roman"/>
        </w:rPr>
        <w:t xml:space="preserve">большее значение, по-видимому, следует уделять повышению </w:t>
      </w:r>
      <w:r w:rsidRPr="00360A50">
        <w:rPr>
          <w:rFonts w:ascii="Times New Roman" w:hAnsi="Times New Roman" w:cs="Times New Roman"/>
        </w:rPr>
        <w:t>к</w:t>
      </w:r>
      <w:r w:rsidR="001C5ECD" w:rsidRPr="00360A50">
        <w:rPr>
          <w:rFonts w:ascii="Times New Roman" w:hAnsi="Times New Roman" w:cs="Times New Roman"/>
        </w:rPr>
        <w:t>ачеств</w:t>
      </w:r>
      <w:r w:rsidR="00FC2482" w:rsidRPr="00360A50">
        <w:rPr>
          <w:rFonts w:ascii="Times New Roman" w:hAnsi="Times New Roman" w:cs="Times New Roman"/>
        </w:rPr>
        <w:t>а</w:t>
      </w:r>
      <w:r w:rsidR="001C5ECD" w:rsidRPr="00360A50">
        <w:rPr>
          <w:rFonts w:ascii="Times New Roman" w:hAnsi="Times New Roman" w:cs="Times New Roman"/>
        </w:rPr>
        <w:t xml:space="preserve"> </w:t>
      </w:r>
      <w:r w:rsidR="00F34F84" w:rsidRPr="00360A50">
        <w:rPr>
          <w:rFonts w:ascii="Times New Roman" w:hAnsi="Times New Roman" w:cs="Times New Roman"/>
        </w:rPr>
        <w:t xml:space="preserve">заданий </w:t>
      </w:r>
      <w:r w:rsidR="00FC2482" w:rsidRPr="00360A50">
        <w:rPr>
          <w:rFonts w:ascii="Times New Roman" w:hAnsi="Times New Roman" w:cs="Times New Roman"/>
        </w:rPr>
        <w:t>ЕГЭ</w:t>
      </w:r>
      <w:r w:rsidRPr="00360A50">
        <w:rPr>
          <w:rFonts w:ascii="Times New Roman" w:hAnsi="Times New Roman" w:cs="Times New Roman"/>
        </w:rPr>
        <w:t xml:space="preserve">. Оно должно </w:t>
      </w:r>
      <w:r w:rsidR="001C5ECD" w:rsidRPr="00360A50">
        <w:rPr>
          <w:rFonts w:ascii="Times New Roman" w:hAnsi="Times New Roman" w:cs="Times New Roman"/>
        </w:rPr>
        <w:t>способствовать удержа</w:t>
      </w:r>
      <w:r w:rsidRPr="00360A50">
        <w:rPr>
          <w:rFonts w:ascii="Times New Roman" w:hAnsi="Times New Roman" w:cs="Times New Roman"/>
        </w:rPr>
        <w:t>нию указанного конкурентного</w:t>
      </w:r>
      <w:r w:rsidR="001C5ECD" w:rsidRPr="00360A50">
        <w:rPr>
          <w:rFonts w:ascii="Times New Roman" w:hAnsi="Times New Roman" w:cs="Times New Roman"/>
        </w:rPr>
        <w:t xml:space="preserve"> преимуществ</w:t>
      </w:r>
      <w:r w:rsidRPr="00360A50">
        <w:rPr>
          <w:rFonts w:ascii="Times New Roman" w:hAnsi="Times New Roman" w:cs="Times New Roman"/>
        </w:rPr>
        <w:t>а</w:t>
      </w:r>
      <w:r w:rsidR="001C5ECD" w:rsidRPr="00360A50">
        <w:rPr>
          <w:rFonts w:ascii="Times New Roman" w:hAnsi="Times New Roman" w:cs="Times New Roman"/>
        </w:rPr>
        <w:t xml:space="preserve">, </w:t>
      </w:r>
      <w:r w:rsidRPr="00360A50">
        <w:rPr>
          <w:rFonts w:ascii="Times New Roman" w:hAnsi="Times New Roman" w:cs="Times New Roman"/>
        </w:rPr>
        <w:t xml:space="preserve">а любая возможность подмены </w:t>
      </w:r>
      <w:r w:rsidR="00FC2482" w:rsidRPr="00360A50">
        <w:rPr>
          <w:rFonts w:ascii="Times New Roman" w:hAnsi="Times New Roman" w:cs="Times New Roman"/>
        </w:rPr>
        <w:t xml:space="preserve">в обучении </w:t>
      </w:r>
      <w:r w:rsidRPr="00360A50">
        <w:rPr>
          <w:rFonts w:ascii="Times New Roman" w:hAnsi="Times New Roman" w:cs="Times New Roman"/>
        </w:rPr>
        <w:t xml:space="preserve">первой </w:t>
      </w:r>
      <w:r w:rsidR="00FC2482" w:rsidRPr="00360A50">
        <w:rPr>
          <w:rFonts w:ascii="Times New Roman" w:hAnsi="Times New Roman" w:cs="Times New Roman"/>
        </w:rPr>
        <w:t xml:space="preserve">и второй </w:t>
      </w:r>
      <w:r w:rsidRPr="00360A50">
        <w:rPr>
          <w:rFonts w:ascii="Times New Roman" w:hAnsi="Times New Roman" w:cs="Times New Roman"/>
        </w:rPr>
        <w:t>цел</w:t>
      </w:r>
      <w:r w:rsidR="00FC2482" w:rsidRPr="00360A50">
        <w:rPr>
          <w:rFonts w:ascii="Times New Roman" w:hAnsi="Times New Roman" w:cs="Times New Roman"/>
        </w:rPr>
        <w:t>ей</w:t>
      </w:r>
      <w:r w:rsidRPr="00360A50">
        <w:rPr>
          <w:rFonts w:ascii="Times New Roman" w:hAnsi="Times New Roman" w:cs="Times New Roman"/>
        </w:rPr>
        <w:t xml:space="preserve"> третьей целью, сведения обучения математики на уровень </w:t>
      </w:r>
      <w:r w:rsidR="001C5ECD" w:rsidRPr="00360A50">
        <w:rPr>
          <w:rFonts w:ascii="Times New Roman" w:hAnsi="Times New Roman" w:cs="Times New Roman"/>
        </w:rPr>
        <w:t xml:space="preserve">натаскивания выпускников </w:t>
      </w:r>
      <w:r w:rsidRPr="00360A50">
        <w:rPr>
          <w:rFonts w:ascii="Times New Roman" w:hAnsi="Times New Roman" w:cs="Times New Roman"/>
        </w:rPr>
        <w:t>на решение зада</w:t>
      </w:r>
      <w:r w:rsidR="00FC2482" w:rsidRPr="00360A50">
        <w:rPr>
          <w:rFonts w:ascii="Times New Roman" w:hAnsi="Times New Roman" w:cs="Times New Roman"/>
        </w:rPr>
        <w:t>ний</w:t>
      </w:r>
      <w:r w:rsidRPr="00360A50">
        <w:rPr>
          <w:rFonts w:ascii="Times New Roman" w:hAnsi="Times New Roman" w:cs="Times New Roman"/>
        </w:rPr>
        <w:t xml:space="preserve"> первой группы</w:t>
      </w:r>
      <w:r w:rsidR="00F34F84" w:rsidRPr="00360A50">
        <w:rPr>
          <w:rFonts w:ascii="Times New Roman" w:hAnsi="Times New Roman" w:cs="Times New Roman"/>
        </w:rPr>
        <w:t>,</w:t>
      </w:r>
      <w:r w:rsidRPr="00360A50">
        <w:rPr>
          <w:rFonts w:ascii="Times New Roman" w:hAnsi="Times New Roman" w:cs="Times New Roman"/>
        </w:rPr>
        <w:t xml:space="preserve"> должна быть исключена.</w:t>
      </w:r>
    </w:p>
    <w:bookmarkEnd w:id="3"/>
    <w:p w14:paraId="6175970D" w14:textId="2BB71733" w:rsidR="008B72D3" w:rsidRPr="00360A50" w:rsidRDefault="00BD16C5" w:rsidP="00360A50">
      <w:pPr>
        <w:pStyle w:val="af2"/>
        <w:jc w:val="center"/>
        <w:rPr>
          <w:rFonts w:ascii="Times New Roman" w:hAnsi="Times New Roman" w:cs="Times New Roman"/>
          <w:i/>
        </w:rPr>
      </w:pPr>
      <w:r w:rsidRPr="00360A50">
        <w:rPr>
          <w:rFonts w:ascii="Times New Roman" w:hAnsi="Times New Roman" w:cs="Times New Roman"/>
          <w:i/>
        </w:rPr>
        <w:t>Литература</w:t>
      </w:r>
    </w:p>
    <w:p w14:paraId="7730B68B" w14:textId="32AD3FF9" w:rsidR="005E3E05" w:rsidRPr="00CB142C" w:rsidRDefault="00866CD3" w:rsidP="00CB142C">
      <w:pPr>
        <w:pStyle w:val="a5"/>
        <w:numPr>
          <w:ilvl w:val="0"/>
          <w:numId w:val="7"/>
        </w:numPr>
        <w:tabs>
          <w:tab w:val="left" w:pos="851"/>
        </w:tabs>
        <w:spacing w:line="250" w:lineRule="auto"/>
        <w:ind w:left="0" w:firstLine="567"/>
        <w:jc w:val="both"/>
        <w:rPr>
          <w:rFonts w:ascii="Times New Roman" w:hAnsi="Times New Roman" w:cs="Times New Roman"/>
        </w:rPr>
      </w:pPr>
      <w:bookmarkStart w:id="24" w:name="_Hlk17087222"/>
      <w:r w:rsidRPr="00CB142C">
        <w:rPr>
          <w:rFonts w:ascii="Times New Roman" w:hAnsi="Times New Roman" w:cs="Times New Roman"/>
        </w:rPr>
        <w:t xml:space="preserve">Официальный портал Минпросвещения России </w:t>
      </w:r>
      <w:r w:rsidRPr="009B7CC4">
        <w:rPr>
          <w:rFonts w:ascii="Times New Roman" w:hAnsi="Times New Roman" w:cs="Times New Roman"/>
          <w:lang w:val="en-US"/>
        </w:rPr>
        <w:t>www</w:t>
      </w:r>
      <w:r w:rsidRPr="009B7CC4">
        <w:rPr>
          <w:rFonts w:ascii="Times New Roman" w:hAnsi="Times New Roman" w:cs="Times New Roman"/>
        </w:rPr>
        <w:t>.</w:t>
      </w:r>
      <w:r w:rsidRPr="009B7CC4">
        <w:rPr>
          <w:rFonts w:ascii="Times New Roman" w:hAnsi="Times New Roman" w:cs="Times New Roman"/>
          <w:lang w:val="en-US"/>
        </w:rPr>
        <w:t>edu</w:t>
      </w:r>
      <w:r w:rsidRPr="009B7CC4">
        <w:rPr>
          <w:rFonts w:ascii="Times New Roman" w:hAnsi="Times New Roman" w:cs="Times New Roman"/>
        </w:rPr>
        <w:t>.</w:t>
      </w:r>
      <w:r w:rsidRPr="009B7CC4">
        <w:rPr>
          <w:rFonts w:ascii="Times New Roman" w:hAnsi="Times New Roman" w:cs="Times New Roman"/>
          <w:lang w:val="en-US"/>
        </w:rPr>
        <w:t>gov</w:t>
      </w:r>
      <w:r w:rsidRPr="009B7CC4">
        <w:rPr>
          <w:rFonts w:ascii="Times New Roman" w:hAnsi="Times New Roman" w:cs="Times New Roman"/>
        </w:rPr>
        <w:t>.</w:t>
      </w:r>
      <w:r w:rsidRPr="009B7CC4">
        <w:rPr>
          <w:rFonts w:ascii="Times New Roman" w:hAnsi="Times New Roman" w:cs="Times New Roman"/>
          <w:lang w:val="en-US"/>
        </w:rPr>
        <w:t>ru</w:t>
      </w:r>
      <w:r w:rsidRPr="00CB142C">
        <w:rPr>
          <w:rFonts w:ascii="Times New Roman" w:hAnsi="Times New Roman" w:cs="Times New Roman"/>
        </w:rPr>
        <w:t xml:space="preserve">. О.Ю. Васильева заявила, что нужно </w:t>
      </w:r>
      <w:r w:rsidR="007F2E3E" w:rsidRPr="00CB142C">
        <w:rPr>
          <w:rFonts w:ascii="Times New Roman" w:hAnsi="Times New Roman" w:cs="Times New Roman"/>
        </w:rPr>
        <w:t>«сломать» систему натаскивания на ЕГЭ.</w:t>
      </w:r>
      <w:r w:rsidRPr="00CB142C">
        <w:rPr>
          <w:rFonts w:ascii="Times New Roman" w:hAnsi="Times New Roman" w:cs="Times New Roman"/>
        </w:rPr>
        <w:t xml:space="preserve"> </w:t>
      </w:r>
    </w:p>
    <w:p w14:paraId="22D7F71F" w14:textId="1E98AA4E" w:rsidR="00866CD3" w:rsidRPr="00CB142C" w:rsidRDefault="005E3E05" w:rsidP="00CB142C">
      <w:pPr>
        <w:pStyle w:val="a5"/>
        <w:numPr>
          <w:ilvl w:val="0"/>
          <w:numId w:val="7"/>
        </w:numPr>
        <w:tabs>
          <w:tab w:val="left" w:pos="851"/>
        </w:tabs>
        <w:spacing w:line="250" w:lineRule="auto"/>
        <w:ind w:left="0" w:firstLine="567"/>
        <w:jc w:val="both"/>
        <w:rPr>
          <w:rFonts w:ascii="Times New Roman" w:hAnsi="Times New Roman" w:cs="Times New Roman"/>
        </w:rPr>
      </w:pPr>
      <w:r w:rsidRPr="00CB142C">
        <w:rPr>
          <w:rFonts w:ascii="Times New Roman" w:hAnsi="Times New Roman" w:cs="Times New Roman"/>
        </w:rPr>
        <w:t>Васисьева</w:t>
      </w:r>
      <w:r w:rsidR="00360A50">
        <w:rPr>
          <w:rFonts w:ascii="Times New Roman" w:hAnsi="Times New Roman" w:cs="Times New Roman"/>
        </w:rPr>
        <w:t xml:space="preserve"> </w:t>
      </w:r>
      <w:r w:rsidR="00360A50" w:rsidRPr="00CB142C">
        <w:rPr>
          <w:rFonts w:ascii="Times New Roman" w:hAnsi="Times New Roman" w:cs="Times New Roman"/>
        </w:rPr>
        <w:t>О.Ю.</w:t>
      </w:r>
      <w:r w:rsidRPr="00CB142C">
        <w:rPr>
          <w:rFonts w:ascii="Times New Roman" w:hAnsi="Times New Roman" w:cs="Times New Roman"/>
        </w:rPr>
        <w:t xml:space="preserve"> Нужно сломать систему натаскивания на ЕГЭ / Профессиональное образование. Столица. 2019. </w:t>
      </w:r>
      <w:r w:rsidRPr="00360A50">
        <w:rPr>
          <w:rFonts w:ascii="Times New Roman" w:hAnsi="Times New Roman" w:cs="Times New Roman"/>
        </w:rPr>
        <w:t xml:space="preserve">№3. </w:t>
      </w:r>
      <w:r w:rsidRPr="00CB142C">
        <w:rPr>
          <w:rFonts w:ascii="Times New Roman" w:hAnsi="Times New Roman" w:cs="Times New Roman"/>
        </w:rPr>
        <w:t>С</w:t>
      </w:r>
      <w:r w:rsidRPr="00360A50">
        <w:rPr>
          <w:rFonts w:ascii="Times New Roman" w:hAnsi="Times New Roman" w:cs="Times New Roman"/>
        </w:rPr>
        <w:t>. 11-14.</w:t>
      </w:r>
    </w:p>
    <w:p w14:paraId="52302738" w14:textId="6C6F66B6" w:rsidR="00D041D1" w:rsidRPr="00CB142C" w:rsidRDefault="00D041D1" w:rsidP="00CB142C">
      <w:pPr>
        <w:pStyle w:val="a5"/>
        <w:numPr>
          <w:ilvl w:val="0"/>
          <w:numId w:val="7"/>
        </w:numPr>
        <w:tabs>
          <w:tab w:val="left" w:pos="851"/>
        </w:tabs>
        <w:spacing w:line="250" w:lineRule="auto"/>
        <w:ind w:left="0" w:firstLine="567"/>
        <w:jc w:val="both"/>
        <w:rPr>
          <w:rFonts w:ascii="Times New Roman" w:hAnsi="Times New Roman" w:cs="Times New Roman"/>
          <w:lang w:val="en-US"/>
        </w:rPr>
      </w:pPr>
      <w:r w:rsidRPr="00CB142C">
        <w:rPr>
          <w:rFonts w:ascii="Times New Roman" w:hAnsi="Times New Roman" w:cs="Times New Roman"/>
          <w:lang w:val="en-US"/>
        </w:rPr>
        <w:t xml:space="preserve">Linnaei, C. </w:t>
      </w:r>
      <w:r w:rsidRPr="00CB142C">
        <w:rPr>
          <w:rFonts w:ascii="Times New Roman" w:hAnsi="Times New Roman" w:cs="Times New Roman"/>
          <w:shd w:val="clear" w:color="auto" w:fill="FFFFFF"/>
          <w:lang w:val="en-US"/>
        </w:rPr>
        <w:t>(1758).</w:t>
      </w:r>
      <w:r w:rsidRPr="00CB142C">
        <w:rPr>
          <w:rFonts w:ascii="Times New Roman" w:hAnsi="Times New Roman" w:cs="Times New Roman"/>
          <w:lang w:val="en-US"/>
        </w:rPr>
        <w:t xml:space="preserve"> Systema Naturae</w:t>
      </w:r>
      <w:r w:rsidRPr="00CB142C">
        <w:rPr>
          <w:rFonts w:ascii="Times New Roman" w:hAnsi="Times New Roman" w:cs="Times New Roman"/>
          <w:i/>
          <w:iCs/>
          <w:shd w:val="clear" w:color="auto" w:fill="FFFFFF"/>
          <w:lang w:val="en-US"/>
        </w:rPr>
        <w:t> </w:t>
      </w:r>
      <w:r w:rsidRPr="00CB142C">
        <w:rPr>
          <w:rFonts w:ascii="Times New Roman" w:hAnsi="Times New Roman" w:cs="Times New Roman"/>
          <w:iCs/>
          <w:shd w:val="clear" w:color="auto" w:fill="FFFFFF"/>
          <w:lang w:val="en-US"/>
        </w:rPr>
        <w:t>per regna tria naturæ, secundum classes, ordines, genera, species, cum characteribus, differentiis, synonymis, locis.</w:t>
      </w:r>
      <w:r w:rsidR="00290D83" w:rsidRPr="00290D83">
        <w:rPr>
          <w:rFonts w:ascii="Times New Roman" w:hAnsi="Times New Roman" w:cs="Times New Roman"/>
          <w:iCs/>
          <w:shd w:val="clear" w:color="auto" w:fill="FFFFFF"/>
          <w:lang w:val="en-US"/>
        </w:rPr>
        <w:t xml:space="preserve"> </w:t>
      </w:r>
      <w:r w:rsidRPr="00CB142C">
        <w:rPr>
          <w:rFonts w:ascii="Times New Roman" w:hAnsi="Times New Roman" w:cs="Times New Roman"/>
          <w:shd w:val="clear" w:color="auto" w:fill="FFFFFF"/>
          <w:lang w:val="en-US"/>
        </w:rPr>
        <w:t>Editio decima, reformata. Holmiæ / Impensis direct. Laurentii Salvii (pp. 6-823). Stockholm, Sweden.</w:t>
      </w:r>
    </w:p>
    <w:p w14:paraId="1C5D69B6" w14:textId="77777777" w:rsidR="00D041D1" w:rsidRPr="00CB142C" w:rsidRDefault="00D041D1" w:rsidP="00CB142C">
      <w:pPr>
        <w:pStyle w:val="a5"/>
        <w:numPr>
          <w:ilvl w:val="0"/>
          <w:numId w:val="7"/>
        </w:numPr>
        <w:tabs>
          <w:tab w:val="left" w:pos="851"/>
        </w:tabs>
        <w:spacing w:line="250" w:lineRule="auto"/>
        <w:ind w:left="0" w:firstLine="567"/>
        <w:jc w:val="both"/>
        <w:rPr>
          <w:rFonts w:ascii="Times New Roman" w:hAnsi="Times New Roman" w:cs="Times New Roman"/>
          <w:lang w:val="en-US"/>
        </w:rPr>
      </w:pPr>
      <w:bookmarkStart w:id="25" w:name="_Hlk1718918"/>
      <w:r w:rsidRPr="00CB142C">
        <w:rPr>
          <w:rFonts w:ascii="Times New Roman" w:hAnsi="Times New Roman" w:cs="Times New Roman"/>
          <w:shd w:val="clear" w:color="auto" w:fill="FFFFFF"/>
          <w:lang w:val="en-US"/>
        </w:rPr>
        <w:t xml:space="preserve">Ore, O. (1980). </w:t>
      </w:r>
      <w:r w:rsidRPr="00CB142C">
        <w:rPr>
          <w:rFonts w:ascii="Times New Roman" w:hAnsi="Times New Roman" w:cs="Times New Roman"/>
          <w:i/>
          <w:shd w:val="clear" w:color="auto" w:fill="FFFFFF"/>
          <w:lang w:val="en-US"/>
        </w:rPr>
        <w:t>Graph theory</w:t>
      </w:r>
      <w:r w:rsidRPr="00CB142C">
        <w:rPr>
          <w:rFonts w:ascii="Times New Roman" w:hAnsi="Times New Roman" w:cs="Times New Roman"/>
          <w:shd w:val="clear" w:color="auto" w:fill="FFFFFF"/>
          <w:lang w:val="en-US"/>
        </w:rPr>
        <w:t>. Moscow, USSR: Science</w:t>
      </w:r>
      <w:r w:rsidRPr="00CB142C">
        <w:rPr>
          <w:rFonts w:ascii="Times New Roman" w:hAnsi="Times New Roman" w:cs="Times New Roman"/>
          <w:lang w:val="en-US"/>
        </w:rPr>
        <w:t>.</w:t>
      </w:r>
      <w:bookmarkEnd w:id="25"/>
    </w:p>
    <w:p w14:paraId="46AD20D7" w14:textId="42060C6A" w:rsidR="00D041D1" w:rsidRPr="00360A50" w:rsidRDefault="00D041D1" w:rsidP="00CB142C">
      <w:pPr>
        <w:pStyle w:val="a5"/>
        <w:numPr>
          <w:ilvl w:val="0"/>
          <w:numId w:val="7"/>
        </w:numPr>
        <w:shd w:val="clear" w:color="auto" w:fill="FFFFFF"/>
        <w:tabs>
          <w:tab w:val="left" w:pos="851"/>
        </w:tabs>
        <w:ind w:left="0" w:firstLine="567"/>
        <w:jc w:val="both"/>
        <w:rPr>
          <w:rFonts w:ascii="Times New Roman" w:eastAsia="Times New Roman" w:hAnsi="Times New Roman" w:cs="Times New Roman"/>
          <w:lang w:val="en-US" w:eastAsia="ru-RU"/>
        </w:rPr>
      </w:pPr>
      <w:r w:rsidRPr="00360A50">
        <w:rPr>
          <w:rFonts w:ascii="Times New Roman" w:eastAsia="Times New Roman" w:hAnsi="Times New Roman" w:cs="Times New Roman"/>
          <w:lang w:val="en-US" w:eastAsia="ru-RU"/>
        </w:rPr>
        <w:t xml:space="preserve">Serdyukova, N.A., &amp; Serdyukov, V.I. (2018). Algebraic Formalization of Smart Systems: Theory and Practice. </w:t>
      </w:r>
      <w:r w:rsidRPr="00360A50">
        <w:rPr>
          <w:rFonts w:ascii="Times New Roman" w:hAnsi="Times New Roman" w:cs="Times New Roman"/>
          <w:shd w:val="clear" w:color="auto" w:fill="FFFFFF"/>
          <w:lang w:val="en-US"/>
        </w:rPr>
        <w:t>Springer International Publishing</w:t>
      </w:r>
      <w:r w:rsidRPr="00360A50">
        <w:rPr>
          <w:rFonts w:ascii="Times New Roman" w:eastAsia="Times New Roman" w:hAnsi="Times New Roman" w:cs="Times New Roman"/>
          <w:lang w:val="en-US" w:eastAsia="ru-RU"/>
        </w:rPr>
        <w:t xml:space="preserve">. V. 91 </w:t>
      </w:r>
      <w:r w:rsidR="00543F0B" w:rsidRPr="002809EA">
        <w:rPr>
          <w:rFonts w:ascii="Times New Roman" w:eastAsia="Times New Roman" w:hAnsi="Times New Roman" w:cs="Times New Roman"/>
          <w:lang w:val="en-US" w:eastAsia="ru-RU"/>
        </w:rPr>
        <w:t>«</w:t>
      </w:r>
      <w:r w:rsidRPr="00360A50">
        <w:rPr>
          <w:rFonts w:ascii="Times New Roman" w:eastAsia="Times New Roman" w:hAnsi="Times New Roman" w:cs="Times New Roman"/>
          <w:lang w:val="en-US" w:eastAsia="ru-RU"/>
        </w:rPr>
        <w:t>Smart Innov</w:t>
      </w:r>
      <w:r w:rsidR="00543F0B">
        <w:rPr>
          <w:rFonts w:ascii="Times New Roman" w:eastAsia="Times New Roman" w:hAnsi="Times New Roman" w:cs="Times New Roman"/>
          <w:lang w:val="en-US" w:eastAsia="ru-RU"/>
        </w:rPr>
        <w:t>ation, Systems and Technologies</w:t>
      </w:r>
      <w:r w:rsidR="00543F0B" w:rsidRPr="002809EA">
        <w:rPr>
          <w:rFonts w:ascii="Times New Roman" w:eastAsia="Times New Roman" w:hAnsi="Times New Roman" w:cs="Times New Roman"/>
          <w:lang w:val="en-US" w:eastAsia="ru-RU"/>
        </w:rPr>
        <w:t>»</w:t>
      </w:r>
      <w:r w:rsidRPr="00360A50">
        <w:rPr>
          <w:rFonts w:ascii="Times New Roman" w:eastAsia="Times New Roman" w:hAnsi="Times New Roman" w:cs="Times New Roman"/>
          <w:lang w:val="en-US" w:eastAsia="ru-RU"/>
        </w:rPr>
        <w:t>. 189</w:t>
      </w:r>
      <w:r w:rsidR="007F2E3E" w:rsidRPr="00360A50">
        <w:rPr>
          <w:rFonts w:ascii="Times New Roman" w:eastAsia="Times New Roman" w:hAnsi="Times New Roman" w:cs="Times New Roman"/>
          <w:lang w:val="en-US" w:eastAsia="ru-RU"/>
        </w:rPr>
        <w:t xml:space="preserve"> p</w:t>
      </w:r>
      <w:r w:rsidRPr="00360A50">
        <w:rPr>
          <w:rFonts w:ascii="Times New Roman" w:eastAsia="Times New Roman" w:hAnsi="Times New Roman" w:cs="Times New Roman"/>
          <w:lang w:val="en-US" w:eastAsia="ru-RU"/>
        </w:rPr>
        <w:t>.</w:t>
      </w:r>
    </w:p>
    <w:p w14:paraId="7AD1BB02" w14:textId="24833CB0" w:rsidR="00D041D1" w:rsidRPr="00CB142C" w:rsidRDefault="00D041D1" w:rsidP="00CB142C">
      <w:pPr>
        <w:pStyle w:val="a5"/>
        <w:numPr>
          <w:ilvl w:val="0"/>
          <w:numId w:val="7"/>
        </w:numPr>
        <w:tabs>
          <w:tab w:val="left" w:pos="851"/>
        </w:tabs>
        <w:spacing w:line="250" w:lineRule="auto"/>
        <w:ind w:left="0" w:firstLine="567"/>
        <w:jc w:val="both"/>
        <w:rPr>
          <w:rFonts w:ascii="Times New Roman" w:hAnsi="Times New Roman" w:cs="Times New Roman"/>
        </w:rPr>
      </w:pPr>
      <w:r w:rsidRPr="00CB142C">
        <w:rPr>
          <w:rFonts w:ascii="Times New Roman" w:hAnsi="Times New Roman" w:cs="Times New Roman"/>
        </w:rPr>
        <w:t>Отдельные показатели статистики образования. Сайт Федеральной службы государственной статистики: http://www.</w:t>
      </w:r>
      <w:r w:rsidRPr="00543F0B">
        <w:rPr>
          <w:rFonts w:ascii="Times New Roman" w:hAnsi="Times New Roman" w:cs="Times New Roman"/>
          <w:shd w:val="clear" w:color="auto" w:fill="FFFFFF"/>
        </w:rPr>
        <w:t>gks.ru</w:t>
      </w:r>
    </w:p>
    <w:p w14:paraId="5B0032F0" w14:textId="1DE0D345" w:rsidR="00BA6D3C" w:rsidRPr="00CB142C" w:rsidRDefault="00BA6D3C" w:rsidP="00CB142C">
      <w:pPr>
        <w:pStyle w:val="a5"/>
        <w:numPr>
          <w:ilvl w:val="0"/>
          <w:numId w:val="7"/>
        </w:numPr>
        <w:tabs>
          <w:tab w:val="left" w:pos="851"/>
        </w:tabs>
        <w:spacing w:line="250" w:lineRule="auto"/>
        <w:ind w:left="0" w:firstLine="567"/>
        <w:jc w:val="both"/>
        <w:rPr>
          <w:rFonts w:ascii="Times New Roman" w:hAnsi="Times New Roman" w:cs="Times New Roman"/>
        </w:rPr>
      </w:pPr>
      <w:r w:rsidRPr="00CB142C">
        <w:rPr>
          <w:rFonts w:ascii="Times New Roman" w:hAnsi="Times New Roman" w:cs="Times New Roman"/>
        </w:rPr>
        <w:t xml:space="preserve">Портал </w:t>
      </w:r>
      <w:r w:rsidRPr="009B7CC4">
        <w:rPr>
          <w:rFonts w:ascii="Times New Roman" w:hAnsi="Times New Roman" w:cs="Times New Roman"/>
          <w:lang w:val="en-US"/>
        </w:rPr>
        <w:t>www</w:t>
      </w:r>
      <w:r w:rsidRPr="009B7CC4">
        <w:rPr>
          <w:rFonts w:ascii="Times New Roman" w:hAnsi="Times New Roman" w:cs="Times New Roman"/>
        </w:rPr>
        <w:t>.</w:t>
      </w:r>
      <w:r w:rsidRPr="009B7CC4">
        <w:rPr>
          <w:rFonts w:ascii="Times New Roman" w:hAnsi="Times New Roman" w:cs="Times New Roman"/>
          <w:lang w:val="en-US"/>
        </w:rPr>
        <w:t>ucheba</w:t>
      </w:r>
      <w:r w:rsidRPr="009B7CC4">
        <w:rPr>
          <w:rFonts w:ascii="Times New Roman" w:hAnsi="Times New Roman" w:cs="Times New Roman"/>
        </w:rPr>
        <w:t>.</w:t>
      </w:r>
      <w:r w:rsidRPr="009B7CC4">
        <w:rPr>
          <w:rFonts w:ascii="Times New Roman" w:hAnsi="Times New Roman" w:cs="Times New Roman"/>
          <w:lang w:val="en-US"/>
        </w:rPr>
        <w:t>ru</w:t>
      </w:r>
      <w:r w:rsidRPr="00CB142C">
        <w:rPr>
          <w:rFonts w:ascii="Times New Roman" w:hAnsi="Times New Roman" w:cs="Times New Roman"/>
        </w:rPr>
        <w:t>. Страницы: Школы Москвы с углубленным изучением математики – Учеба.ру; Лицей «Вторая школа» - Учёба.ру; Школа №57, Пятьдесят седьмая школа – Учеба.ру.</w:t>
      </w:r>
    </w:p>
    <w:p w14:paraId="31AEFABA" w14:textId="77777777" w:rsidR="007F2E3E" w:rsidRPr="00CB142C" w:rsidRDefault="007F2E3E" w:rsidP="00CB142C">
      <w:pPr>
        <w:pStyle w:val="a5"/>
        <w:numPr>
          <w:ilvl w:val="0"/>
          <w:numId w:val="7"/>
        </w:numPr>
        <w:tabs>
          <w:tab w:val="left" w:pos="851"/>
        </w:tabs>
        <w:spacing w:line="250" w:lineRule="auto"/>
        <w:ind w:left="0" w:firstLine="567"/>
        <w:jc w:val="both"/>
        <w:rPr>
          <w:rFonts w:ascii="Times New Roman" w:hAnsi="Times New Roman" w:cs="Times New Roman"/>
        </w:rPr>
      </w:pPr>
      <w:r w:rsidRPr="00CB142C">
        <w:rPr>
          <w:rFonts w:ascii="Times New Roman" w:hAnsi="Times New Roman" w:cs="Times New Roman"/>
        </w:rPr>
        <w:t>Эшби У.Р. Конструкция мозга. – М.: Издательство иностранной литературы, 1962. – 398 с.</w:t>
      </w:r>
    </w:p>
    <w:p w14:paraId="20D58DBC" w14:textId="77777777" w:rsidR="00762B69" w:rsidRPr="00CB142C" w:rsidRDefault="00762B69" w:rsidP="00CB142C">
      <w:pPr>
        <w:pStyle w:val="a5"/>
        <w:numPr>
          <w:ilvl w:val="0"/>
          <w:numId w:val="7"/>
        </w:numPr>
        <w:tabs>
          <w:tab w:val="left" w:pos="709"/>
          <w:tab w:val="left" w:pos="851"/>
        </w:tabs>
        <w:spacing w:line="250" w:lineRule="auto"/>
        <w:ind w:left="0" w:firstLine="567"/>
        <w:jc w:val="both"/>
        <w:rPr>
          <w:rFonts w:ascii="Times New Roman" w:hAnsi="Times New Roman" w:cs="Times New Roman"/>
        </w:rPr>
      </w:pPr>
      <w:r w:rsidRPr="00CB142C">
        <w:rPr>
          <w:rFonts w:ascii="Times New Roman" w:hAnsi="Times New Roman" w:cs="Times New Roman"/>
        </w:rPr>
        <w:t>Распоряжение Рособрнадзора №575-10 от 11 апреля 2019 года «О внесении изменений в приложение 2 к методике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 утвержденной распоряжением Федеральной службы по надзору в сфере образования и науки от 30.12.2016 № 3422-10».</w:t>
      </w:r>
    </w:p>
    <w:p w14:paraId="3BAB28CF" w14:textId="6EE67F54" w:rsidR="001D2BF3" w:rsidRDefault="00FF7F87" w:rsidP="00CB142C">
      <w:pPr>
        <w:pStyle w:val="a5"/>
        <w:numPr>
          <w:ilvl w:val="0"/>
          <w:numId w:val="7"/>
        </w:numPr>
        <w:tabs>
          <w:tab w:val="left" w:pos="426"/>
          <w:tab w:val="left" w:pos="709"/>
          <w:tab w:val="left" w:pos="993"/>
        </w:tabs>
        <w:spacing w:line="250" w:lineRule="auto"/>
        <w:ind w:left="0" w:firstLine="567"/>
        <w:jc w:val="both"/>
        <w:rPr>
          <w:rFonts w:ascii="Times New Roman" w:hAnsi="Times New Roman" w:cs="Times New Roman"/>
        </w:rPr>
      </w:pPr>
      <w:r w:rsidRPr="00CB142C">
        <w:rPr>
          <w:rFonts w:ascii="Times New Roman" w:hAnsi="Times New Roman" w:cs="Times New Roman"/>
        </w:rPr>
        <w:t xml:space="preserve">Информационный ресурс </w:t>
      </w:r>
      <w:r w:rsidRPr="00290D83">
        <w:rPr>
          <w:rFonts w:ascii="Times New Roman" w:hAnsi="Times New Roman" w:cs="Times New Roman"/>
          <w:lang w:val="en-US"/>
        </w:rPr>
        <w:t>www</w:t>
      </w:r>
      <w:r w:rsidRPr="00290D83">
        <w:rPr>
          <w:rFonts w:ascii="Times New Roman" w:hAnsi="Times New Roman" w:cs="Times New Roman"/>
        </w:rPr>
        <w:t>.4</w:t>
      </w:r>
      <w:r w:rsidRPr="00290D83">
        <w:rPr>
          <w:rFonts w:ascii="Times New Roman" w:hAnsi="Times New Roman" w:cs="Times New Roman"/>
          <w:lang w:val="en-US"/>
        </w:rPr>
        <w:t>ege</w:t>
      </w:r>
      <w:r w:rsidRPr="00290D83">
        <w:rPr>
          <w:rFonts w:ascii="Times New Roman" w:hAnsi="Times New Roman" w:cs="Times New Roman"/>
        </w:rPr>
        <w:t>.</w:t>
      </w:r>
      <w:r w:rsidRPr="00290D83">
        <w:rPr>
          <w:rFonts w:ascii="Times New Roman" w:hAnsi="Times New Roman" w:cs="Times New Roman"/>
          <w:lang w:val="en-US"/>
        </w:rPr>
        <w:t>ru</w:t>
      </w:r>
      <w:r w:rsidRPr="00CB142C">
        <w:rPr>
          <w:rFonts w:ascii="Times New Roman" w:hAnsi="Times New Roman" w:cs="Times New Roman"/>
        </w:rPr>
        <w:t>. Распределение баллов ЕГЭ 2019 по всем предметам.</w:t>
      </w:r>
      <w:bookmarkEnd w:id="24"/>
    </w:p>
    <w:p w14:paraId="6AF48ED8" w14:textId="43F4CB20" w:rsidR="00CD5BC6" w:rsidRPr="00D46DC2" w:rsidRDefault="00CD5BC6" w:rsidP="00CB142C">
      <w:pPr>
        <w:pStyle w:val="a5"/>
        <w:numPr>
          <w:ilvl w:val="0"/>
          <w:numId w:val="7"/>
        </w:numPr>
        <w:tabs>
          <w:tab w:val="left" w:pos="426"/>
          <w:tab w:val="left" w:pos="709"/>
          <w:tab w:val="left" w:pos="993"/>
        </w:tabs>
        <w:spacing w:line="250" w:lineRule="auto"/>
        <w:ind w:left="0" w:firstLine="567"/>
        <w:jc w:val="both"/>
        <w:rPr>
          <w:rFonts w:ascii="Times New Roman" w:hAnsi="Times New Roman" w:cs="Times New Roman"/>
          <w:color w:val="0070C0"/>
        </w:rPr>
      </w:pPr>
      <w:r w:rsidRPr="00D46DC2">
        <w:rPr>
          <w:rFonts w:ascii="Times New Roman" w:hAnsi="Times New Roman" w:cs="Times New Roman"/>
          <w:iCs/>
          <w:color w:val="0070C0"/>
        </w:rPr>
        <w:t>Неустроев С.С., Сердюков В.И., Сердюкова Н.А., Яламов Г.Ю.</w:t>
      </w:r>
      <w:r w:rsidR="00370DA6" w:rsidRPr="00D46DC2">
        <w:rPr>
          <w:rFonts w:ascii="Times New Roman" w:hAnsi="Times New Roman" w:cs="Times New Roman"/>
          <w:iCs/>
          <w:color w:val="0070C0"/>
        </w:rPr>
        <w:t xml:space="preserve"> </w:t>
      </w:r>
      <w:r w:rsidR="00370DA6" w:rsidRPr="00D46DC2">
        <w:rPr>
          <w:rFonts w:ascii="Times New Roman" w:hAnsi="Times New Roman" w:cs="Times New Roman"/>
          <w:bCs/>
          <w:color w:val="0070C0"/>
        </w:rPr>
        <w:t>Повышение достоверности педагогического</w:t>
      </w:r>
      <w:r w:rsidR="00370DA6" w:rsidRPr="00D46DC2">
        <w:rPr>
          <w:rFonts w:ascii="Times New Roman" w:hAnsi="Times New Roman" w:cs="Times New Roman"/>
          <w:b/>
          <w:bCs/>
          <w:color w:val="0070C0"/>
        </w:rPr>
        <w:t xml:space="preserve"> </w:t>
      </w:r>
      <w:r w:rsidR="00370DA6" w:rsidRPr="00D46DC2">
        <w:rPr>
          <w:rFonts w:ascii="Times New Roman" w:hAnsi="Times New Roman" w:cs="Times New Roman"/>
          <w:bCs/>
          <w:color w:val="0070C0"/>
        </w:rPr>
        <w:t xml:space="preserve">тестирования </w:t>
      </w:r>
      <w:r w:rsidRPr="00D46DC2">
        <w:rPr>
          <w:rFonts w:ascii="Times New Roman" w:hAnsi="Times New Roman" w:cs="Times New Roman"/>
          <w:bCs/>
          <w:color w:val="0070C0"/>
        </w:rPr>
        <w:t xml:space="preserve">// </w:t>
      </w:r>
      <w:r w:rsidRPr="00D46DC2">
        <w:rPr>
          <w:rFonts w:ascii="Times New Roman" w:hAnsi="Times New Roman" w:cs="Times New Roman"/>
          <w:color w:val="0070C0"/>
        </w:rPr>
        <w:t>Информатизация образования и науки. 2020. №</w:t>
      </w:r>
      <w:r w:rsidR="00370DA6" w:rsidRPr="00D46DC2">
        <w:rPr>
          <w:rFonts w:ascii="Times New Roman" w:hAnsi="Times New Roman" w:cs="Times New Roman"/>
          <w:color w:val="0070C0"/>
        </w:rPr>
        <w:t xml:space="preserve"> </w:t>
      </w:r>
      <w:r w:rsidRPr="00D46DC2">
        <w:rPr>
          <w:rFonts w:ascii="Times New Roman" w:hAnsi="Times New Roman" w:cs="Times New Roman"/>
          <w:color w:val="0070C0"/>
        </w:rPr>
        <w:t>2</w:t>
      </w:r>
      <w:r w:rsidR="00370DA6" w:rsidRPr="00D46DC2">
        <w:rPr>
          <w:rFonts w:ascii="Times New Roman" w:hAnsi="Times New Roman" w:cs="Times New Roman"/>
          <w:color w:val="0070C0"/>
        </w:rPr>
        <w:t xml:space="preserve"> </w:t>
      </w:r>
      <w:r w:rsidRPr="00D46DC2">
        <w:rPr>
          <w:rFonts w:ascii="Times New Roman" w:hAnsi="Times New Roman" w:cs="Times New Roman"/>
          <w:color w:val="0070C0"/>
        </w:rPr>
        <w:t>(46). С. 77-87.</w:t>
      </w:r>
    </w:p>
    <w:sectPr w:rsidR="00CD5BC6" w:rsidRPr="00D46DC2" w:rsidSect="00BD4499">
      <w:footerReference w:type="default" r:id="rId8"/>
      <w:pgSz w:w="11900" w:h="16840" w:code="9"/>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8A5A" w14:textId="77777777" w:rsidR="00936B64" w:rsidRDefault="00936B64" w:rsidP="004E121F">
      <w:r>
        <w:separator/>
      </w:r>
    </w:p>
  </w:endnote>
  <w:endnote w:type="continuationSeparator" w:id="0">
    <w:p w14:paraId="75340C57" w14:textId="77777777" w:rsidR="00936B64" w:rsidRDefault="00936B64" w:rsidP="004E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20711"/>
      <w:docPartObj>
        <w:docPartGallery w:val="Page Numbers (Bottom of Page)"/>
        <w:docPartUnique/>
      </w:docPartObj>
    </w:sdtPr>
    <w:sdtEndPr/>
    <w:sdtContent>
      <w:p w14:paraId="6FC7D3D7" w14:textId="6503B397" w:rsidR="00E704F6" w:rsidRDefault="00E704F6">
        <w:pPr>
          <w:pStyle w:val="af0"/>
          <w:jc w:val="center"/>
        </w:pPr>
        <w:r>
          <w:fldChar w:fldCharType="begin"/>
        </w:r>
        <w:r>
          <w:instrText>PAGE   \* MERGEFORMAT</w:instrText>
        </w:r>
        <w:r>
          <w:fldChar w:fldCharType="separate"/>
        </w:r>
        <w:r w:rsidR="00F6152E">
          <w:rPr>
            <w:noProof/>
          </w:rPr>
          <w:t>2</w:t>
        </w:r>
        <w:r>
          <w:fldChar w:fldCharType="end"/>
        </w:r>
      </w:p>
    </w:sdtContent>
  </w:sdt>
  <w:p w14:paraId="42D0CD5D" w14:textId="77777777" w:rsidR="00E704F6" w:rsidRDefault="00E704F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D9BD1" w14:textId="77777777" w:rsidR="00936B64" w:rsidRDefault="00936B64" w:rsidP="004E121F">
      <w:r>
        <w:separator/>
      </w:r>
    </w:p>
  </w:footnote>
  <w:footnote w:type="continuationSeparator" w:id="0">
    <w:p w14:paraId="5CF3FD2F" w14:textId="77777777" w:rsidR="00936B64" w:rsidRDefault="00936B64" w:rsidP="004E1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126EE"/>
    <w:multiLevelType w:val="hybridMultilevel"/>
    <w:tmpl w:val="5B66C380"/>
    <w:lvl w:ilvl="0" w:tplc="29143C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DC21AD"/>
    <w:multiLevelType w:val="hybridMultilevel"/>
    <w:tmpl w:val="385229FA"/>
    <w:lvl w:ilvl="0" w:tplc="0419000F">
      <w:start w:val="1"/>
      <w:numFmt w:val="decimal"/>
      <w:lvlText w:val="%1."/>
      <w:lvlJc w:val="left"/>
      <w:pPr>
        <w:ind w:left="720" w:hanging="360"/>
      </w:pPr>
      <w:rPr>
        <w:rFonts w:hint="default"/>
        <w:spacing w:val="-8"/>
        <w:w w:val="99"/>
        <w:sz w:val="24"/>
        <w:szCs w:val="24"/>
        <w:lang w:val="zh-CN" w:eastAsia="zh-CN" w:bidi="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B2AD7"/>
    <w:multiLevelType w:val="hybridMultilevel"/>
    <w:tmpl w:val="8B6E9D56"/>
    <w:lvl w:ilvl="0" w:tplc="29143C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85E72EB"/>
    <w:multiLevelType w:val="hybridMultilevel"/>
    <w:tmpl w:val="C23A9B62"/>
    <w:lvl w:ilvl="0" w:tplc="5E823892">
      <w:start w:val="1"/>
      <w:numFmt w:val="decimal"/>
      <w:lvlText w:val="[%1]"/>
      <w:lvlJc w:val="left"/>
      <w:pPr>
        <w:ind w:left="720" w:hanging="360"/>
      </w:pPr>
      <w:rPr>
        <w:rFonts w:ascii="Times New Roman" w:eastAsia="Times New Roman" w:hAnsi="Times New Roman" w:cs="Times New Roman" w:hint="default"/>
        <w:spacing w:val="-8"/>
        <w:w w:val="99"/>
        <w:sz w:val="24"/>
        <w:szCs w:val="24"/>
        <w:lang w:val="zh-CN" w:eastAsia="zh-CN" w:bidi="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3B45D4"/>
    <w:multiLevelType w:val="hybridMultilevel"/>
    <w:tmpl w:val="8A2C33AA"/>
    <w:lvl w:ilvl="0" w:tplc="885CB60C">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F6259A"/>
    <w:multiLevelType w:val="hybridMultilevel"/>
    <w:tmpl w:val="8E666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B3645B"/>
    <w:multiLevelType w:val="hybridMultilevel"/>
    <w:tmpl w:val="47364A90"/>
    <w:lvl w:ilvl="0" w:tplc="13D638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FF54E35"/>
    <w:multiLevelType w:val="hybridMultilevel"/>
    <w:tmpl w:val="FB42BDEA"/>
    <w:lvl w:ilvl="0" w:tplc="5E823892">
      <w:start w:val="1"/>
      <w:numFmt w:val="decimal"/>
      <w:lvlText w:val="[%1]"/>
      <w:lvlJc w:val="left"/>
      <w:pPr>
        <w:ind w:left="720" w:hanging="360"/>
      </w:pPr>
      <w:rPr>
        <w:rFonts w:ascii="Times New Roman" w:eastAsia="Times New Roman" w:hAnsi="Times New Roman" w:cs="Times New Roman" w:hint="default"/>
        <w:spacing w:val="-8"/>
        <w:w w:val="99"/>
        <w:sz w:val="24"/>
        <w:szCs w:val="24"/>
        <w:lang w:val="zh-CN" w:eastAsia="zh-CN" w:bidi="zh-C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C81610"/>
    <w:multiLevelType w:val="hybridMultilevel"/>
    <w:tmpl w:val="3C5041A8"/>
    <w:lvl w:ilvl="0" w:tplc="29143C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4"/>
  </w:num>
  <w:num w:numId="6">
    <w:abstractNumId w:val="7"/>
  </w:num>
  <w:num w:numId="7">
    <w:abstractNumId w:val="5"/>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6C"/>
    <w:rsid w:val="00000137"/>
    <w:rsid w:val="00002368"/>
    <w:rsid w:val="0000459C"/>
    <w:rsid w:val="0000580A"/>
    <w:rsid w:val="000128F3"/>
    <w:rsid w:val="0001410A"/>
    <w:rsid w:val="0002198C"/>
    <w:rsid w:val="000230C2"/>
    <w:rsid w:val="000240AD"/>
    <w:rsid w:val="00031131"/>
    <w:rsid w:val="0003239F"/>
    <w:rsid w:val="000330C4"/>
    <w:rsid w:val="00036083"/>
    <w:rsid w:val="000378A1"/>
    <w:rsid w:val="0004335F"/>
    <w:rsid w:val="00043A53"/>
    <w:rsid w:val="00043E19"/>
    <w:rsid w:val="00051425"/>
    <w:rsid w:val="00052987"/>
    <w:rsid w:val="00053FDE"/>
    <w:rsid w:val="00057361"/>
    <w:rsid w:val="00062264"/>
    <w:rsid w:val="000705DA"/>
    <w:rsid w:val="00071298"/>
    <w:rsid w:val="00072400"/>
    <w:rsid w:val="00077361"/>
    <w:rsid w:val="0007739A"/>
    <w:rsid w:val="0008027E"/>
    <w:rsid w:val="00080C52"/>
    <w:rsid w:val="00085350"/>
    <w:rsid w:val="0008658F"/>
    <w:rsid w:val="00091562"/>
    <w:rsid w:val="00091D50"/>
    <w:rsid w:val="0009461C"/>
    <w:rsid w:val="00094DE2"/>
    <w:rsid w:val="0009694D"/>
    <w:rsid w:val="00097BBE"/>
    <w:rsid w:val="000A3DB2"/>
    <w:rsid w:val="000B35BC"/>
    <w:rsid w:val="000B481C"/>
    <w:rsid w:val="000B4D09"/>
    <w:rsid w:val="000B720B"/>
    <w:rsid w:val="000C2EF4"/>
    <w:rsid w:val="000C5FA2"/>
    <w:rsid w:val="000C7362"/>
    <w:rsid w:val="000D4C0C"/>
    <w:rsid w:val="000D6BEB"/>
    <w:rsid w:val="000D7A19"/>
    <w:rsid w:val="000E0C49"/>
    <w:rsid w:val="000E2610"/>
    <w:rsid w:val="000E4D39"/>
    <w:rsid w:val="000F0120"/>
    <w:rsid w:val="000F05BB"/>
    <w:rsid w:val="000F4F3A"/>
    <w:rsid w:val="00100430"/>
    <w:rsid w:val="00101739"/>
    <w:rsid w:val="00101A17"/>
    <w:rsid w:val="001158BB"/>
    <w:rsid w:val="00115D7F"/>
    <w:rsid w:val="0012501E"/>
    <w:rsid w:val="00125CCC"/>
    <w:rsid w:val="00126747"/>
    <w:rsid w:val="00126B5C"/>
    <w:rsid w:val="00134A59"/>
    <w:rsid w:val="00135850"/>
    <w:rsid w:val="00136174"/>
    <w:rsid w:val="00136591"/>
    <w:rsid w:val="00136821"/>
    <w:rsid w:val="00137749"/>
    <w:rsid w:val="001423C8"/>
    <w:rsid w:val="00145F98"/>
    <w:rsid w:val="00146C2F"/>
    <w:rsid w:val="0014771F"/>
    <w:rsid w:val="00152A83"/>
    <w:rsid w:val="001550B2"/>
    <w:rsid w:val="001575D4"/>
    <w:rsid w:val="00165986"/>
    <w:rsid w:val="00165DB5"/>
    <w:rsid w:val="00174689"/>
    <w:rsid w:val="001759C9"/>
    <w:rsid w:val="00175B70"/>
    <w:rsid w:val="001763BE"/>
    <w:rsid w:val="001810AE"/>
    <w:rsid w:val="001827F6"/>
    <w:rsid w:val="00183E42"/>
    <w:rsid w:val="00186CB0"/>
    <w:rsid w:val="00191E2D"/>
    <w:rsid w:val="00196069"/>
    <w:rsid w:val="0019620F"/>
    <w:rsid w:val="00196C69"/>
    <w:rsid w:val="001A49D9"/>
    <w:rsid w:val="001B11E5"/>
    <w:rsid w:val="001B6D14"/>
    <w:rsid w:val="001C2B6F"/>
    <w:rsid w:val="001C5ECD"/>
    <w:rsid w:val="001D2BF3"/>
    <w:rsid w:val="001D3D64"/>
    <w:rsid w:val="001E01A3"/>
    <w:rsid w:val="001E3B11"/>
    <w:rsid w:val="001E6D77"/>
    <w:rsid w:val="001E75FC"/>
    <w:rsid w:val="001F057C"/>
    <w:rsid w:val="001F5051"/>
    <w:rsid w:val="00206437"/>
    <w:rsid w:val="00210241"/>
    <w:rsid w:val="0021409A"/>
    <w:rsid w:val="00222557"/>
    <w:rsid w:val="002228A7"/>
    <w:rsid w:val="002304DB"/>
    <w:rsid w:val="0023078C"/>
    <w:rsid w:val="00232297"/>
    <w:rsid w:val="002362A0"/>
    <w:rsid w:val="00243976"/>
    <w:rsid w:val="00246E2F"/>
    <w:rsid w:val="00254F5E"/>
    <w:rsid w:val="002565F2"/>
    <w:rsid w:val="0026028C"/>
    <w:rsid w:val="002604CF"/>
    <w:rsid w:val="00263970"/>
    <w:rsid w:val="002640CE"/>
    <w:rsid w:val="00270F27"/>
    <w:rsid w:val="00273D54"/>
    <w:rsid w:val="002809EA"/>
    <w:rsid w:val="002812AD"/>
    <w:rsid w:val="002829C5"/>
    <w:rsid w:val="00283C14"/>
    <w:rsid w:val="00290D83"/>
    <w:rsid w:val="00290DF9"/>
    <w:rsid w:val="00291462"/>
    <w:rsid w:val="002A782B"/>
    <w:rsid w:val="002B1C6D"/>
    <w:rsid w:val="002B3957"/>
    <w:rsid w:val="002B6CE5"/>
    <w:rsid w:val="002C08C3"/>
    <w:rsid w:val="002C0EA8"/>
    <w:rsid w:val="002C1F67"/>
    <w:rsid w:val="002C208B"/>
    <w:rsid w:val="002C312C"/>
    <w:rsid w:val="002C61E8"/>
    <w:rsid w:val="002C79BF"/>
    <w:rsid w:val="002D7CD9"/>
    <w:rsid w:val="002E221E"/>
    <w:rsid w:val="002E3A75"/>
    <w:rsid w:val="002F0C56"/>
    <w:rsid w:val="002F3F54"/>
    <w:rsid w:val="002F43E3"/>
    <w:rsid w:val="003043A1"/>
    <w:rsid w:val="003055F0"/>
    <w:rsid w:val="00310F73"/>
    <w:rsid w:val="00313730"/>
    <w:rsid w:val="00315725"/>
    <w:rsid w:val="00316CE8"/>
    <w:rsid w:val="00316E80"/>
    <w:rsid w:val="00317744"/>
    <w:rsid w:val="00321DB1"/>
    <w:rsid w:val="00327A23"/>
    <w:rsid w:val="003306EE"/>
    <w:rsid w:val="00332011"/>
    <w:rsid w:val="00336D11"/>
    <w:rsid w:val="00341C2A"/>
    <w:rsid w:val="00350DE1"/>
    <w:rsid w:val="003563F4"/>
    <w:rsid w:val="00357461"/>
    <w:rsid w:val="00360A50"/>
    <w:rsid w:val="00362236"/>
    <w:rsid w:val="003644C7"/>
    <w:rsid w:val="00366A40"/>
    <w:rsid w:val="00367046"/>
    <w:rsid w:val="00370D66"/>
    <w:rsid w:val="00370DA6"/>
    <w:rsid w:val="003751C2"/>
    <w:rsid w:val="003829E5"/>
    <w:rsid w:val="00386CEF"/>
    <w:rsid w:val="00391CCD"/>
    <w:rsid w:val="00394957"/>
    <w:rsid w:val="003A3912"/>
    <w:rsid w:val="003A5B7C"/>
    <w:rsid w:val="003A6678"/>
    <w:rsid w:val="003B0D38"/>
    <w:rsid w:val="003B13B9"/>
    <w:rsid w:val="003B3E0D"/>
    <w:rsid w:val="003C128E"/>
    <w:rsid w:val="003C2A0E"/>
    <w:rsid w:val="003C43ED"/>
    <w:rsid w:val="003C69C0"/>
    <w:rsid w:val="003C6B3C"/>
    <w:rsid w:val="003C7EE3"/>
    <w:rsid w:val="003D5121"/>
    <w:rsid w:val="003D6CF3"/>
    <w:rsid w:val="003E249F"/>
    <w:rsid w:val="003E344C"/>
    <w:rsid w:val="003E7742"/>
    <w:rsid w:val="003F4A23"/>
    <w:rsid w:val="003F6E47"/>
    <w:rsid w:val="003F7263"/>
    <w:rsid w:val="003F7633"/>
    <w:rsid w:val="00400D9D"/>
    <w:rsid w:val="00401355"/>
    <w:rsid w:val="00403A35"/>
    <w:rsid w:val="0040578B"/>
    <w:rsid w:val="00405E41"/>
    <w:rsid w:val="00405ECD"/>
    <w:rsid w:val="00425466"/>
    <w:rsid w:val="0043095C"/>
    <w:rsid w:val="00435955"/>
    <w:rsid w:val="00441AC4"/>
    <w:rsid w:val="004472E2"/>
    <w:rsid w:val="00451AEA"/>
    <w:rsid w:val="00453D81"/>
    <w:rsid w:val="00454D40"/>
    <w:rsid w:val="00460980"/>
    <w:rsid w:val="004649FD"/>
    <w:rsid w:val="00466827"/>
    <w:rsid w:val="00466EC3"/>
    <w:rsid w:val="00472F1B"/>
    <w:rsid w:val="00475E48"/>
    <w:rsid w:val="004778DD"/>
    <w:rsid w:val="00483DFA"/>
    <w:rsid w:val="00490EA5"/>
    <w:rsid w:val="00493B56"/>
    <w:rsid w:val="00493CEA"/>
    <w:rsid w:val="00495DAD"/>
    <w:rsid w:val="00497209"/>
    <w:rsid w:val="00497F06"/>
    <w:rsid w:val="004A2730"/>
    <w:rsid w:val="004A3B28"/>
    <w:rsid w:val="004B1459"/>
    <w:rsid w:val="004B3F2C"/>
    <w:rsid w:val="004B4B1B"/>
    <w:rsid w:val="004B7066"/>
    <w:rsid w:val="004C5797"/>
    <w:rsid w:val="004C5A84"/>
    <w:rsid w:val="004C69E6"/>
    <w:rsid w:val="004D2DD6"/>
    <w:rsid w:val="004D34A9"/>
    <w:rsid w:val="004D5649"/>
    <w:rsid w:val="004E121F"/>
    <w:rsid w:val="004E1878"/>
    <w:rsid w:val="004E2EE3"/>
    <w:rsid w:val="004E3899"/>
    <w:rsid w:val="004E6FCD"/>
    <w:rsid w:val="004F4C66"/>
    <w:rsid w:val="00503870"/>
    <w:rsid w:val="00514AD1"/>
    <w:rsid w:val="00515099"/>
    <w:rsid w:val="005178BC"/>
    <w:rsid w:val="005211B3"/>
    <w:rsid w:val="0052305E"/>
    <w:rsid w:val="00523B8C"/>
    <w:rsid w:val="00525C0E"/>
    <w:rsid w:val="00531EEA"/>
    <w:rsid w:val="00535CB6"/>
    <w:rsid w:val="00541A93"/>
    <w:rsid w:val="00543F0B"/>
    <w:rsid w:val="00546D5D"/>
    <w:rsid w:val="00554092"/>
    <w:rsid w:val="00561D76"/>
    <w:rsid w:val="00585281"/>
    <w:rsid w:val="00586A02"/>
    <w:rsid w:val="005904D5"/>
    <w:rsid w:val="00596A2E"/>
    <w:rsid w:val="00596DFD"/>
    <w:rsid w:val="005A1F78"/>
    <w:rsid w:val="005A1F9C"/>
    <w:rsid w:val="005A2DBA"/>
    <w:rsid w:val="005A4EC1"/>
    <w:rsid w:val="005A5184"/>
    <w:rsid w:val="005A7FEE"/>
    <w:rsid w:val="005B05A9"/>
    <w:rsid w:val="005B194E"/>
    <w:rsid w:val="005B29D5"/>
    <w:rsid w:val="005B4DEC"/>
    <w:rsid w:val="005B5337"/>
    <w:rsid w:val="005B7BB4"/>
    <w:rsid w:val="005C16EC"/>
    <w:rsid w:val="005C284B"/>
    <w:rsid w:val="005C4BD2"/>
    <w:rsid w:val="005C6883"/>
    <w:rsid w:val="005D0525"/>
    <w:rsid w:val="005D1679"/>
    <w:rsid w:val="005D21A2"/>
    <w:rsid w:val="005D4A1A"/>
    <w:rsid w:val="005E1BB1"/>
    <w:rsid w:val="005E3E05"/>
    <w:rsid w:val="005E61A6"/>
    <w:rsid w:val="005E6595"/>
    <w:rsid w:val="005F35AF"/>
    <w:rsid w:val="005F7342"/>
    <w:rsid w:val="00601CFD"/>
    <w:rsid w:val="00604A98"/>
    <w:rsid w:val="0060561F"/>
    <w:rsid w:val="0060729A"/>
    <w:rsid w:val="006117F0"/>
    <w:rsid w:val="006172D1"/>
    <w:rsid w:val="00617324"/>
    <w:rsid w:val="006278C7"/>
    <w:rsid w:val="00630E2C"/>
    <w:rsid w:val="00640E18"/>
    <w:rsid w:val="00641985"/>
    <w:rsid w:val="00642328"/>
    <w:rsid w:val="0065056F"/>
    <w:rsid w:val="006525F6"/>
    <w:rsid w:val="00653D3F"/>
    <w:rsid w:val="006563D0"/>
    <w:rsid w:val="006576A4"/>
    <w:rsid w:val="006632D1"/>
    <w:rsid w:val="006700DF"/>
    <w:rsid w:val="00675A8F"/>
    <w:rsid w:val="00677570"/>
    <w:rsid w:val="00681006"/>
    <w:rsid w:val="006811F0"/>
    <w:rsid w:val="0068196A"/>
    <w:rsid w:val="00682B87"/>
    <w:rsid w:val="00685B75"/>
    <w:rsid w:val="00685E55"/>
    <w:rsid w:val="0069028F"/>
    <w:rsid w:val="00691B24"/>
    <w:rsid w:val="00692E44"/>
    <w:rsid w:val="00695CC9"/>
    <w:rsid w:val="006A5459"/>
    <w:rsid w:val="006A56D4"/>
    <w:rsid w:val="006B095A"/>
    <w:rsid w:val="006B221E"/>
    <w:rsid w:val="006B43D6"/>
    <w:rsid w:val="006C0883"/>
    <w:rsid w:val="006C2764"/>
    <w:rsid w:val="006C39CF"/>
    <w:rsid w:val="006D5597"/>
    <w:rsid w:val="006E0080"/>
    <w:rsid w:val="006F298B"/>
    <w:rsid w:val="007054CE"/>
    <w:rsid w:val="007153F3"/>
    <w:rsid w:val="0072594C"/>
    <w:rsid w:val="0072703B"/>
    <w:rsid w:val="0073140E"/>
    <w:rsid w:val="00735319"/>
    <w:rsid w:val="0073533E"/>
    <w:rsid w:val="007367CA"/>
    <w:rsid w:val="0073779E"/>
    <w:rsid w:val="00737EC3"/>
    <w:rsid w:val="00740AF4"/>
    <w:rsid w:val="00746011"/>
    <w:rsid w:val="0075093C"/>
    <w:rsid w:val="00762B69"/>
    <w:rsid w:val="00772BB3"/>
    <w:rsid w:val="00773719"/>
    <w:rsid w:val="00775773"/>
    <w:rsid w:val="00776ADE"/>
    <w:rsid w:val="00780A16"/>
    <w:rsid w:val="00782090"/>
    <w:rsid w:val="0078477D"/>
    <w:rsid w:val="00787184"/>
    <w:rsid w:val="00790D97"/>
    <w:rsid w:val="007A47C8"/>
    <w:rsid w:val="007B7717"/>
    <w:rsid w:val="007C16E0"/>
    <w:rsid w:val="007C2482"/>
    <w:rsid w:val="007C2C55"/>
    <w:rsid w:val="007C3BCE"/>
    <w:rsid w:val="007C51DF"/>
    <w:rsid w:val="007D132F"/>
    <w:rsid w:val="007D61B4"/>
    <w:rsid w:val="007D6BF2"/>
    <w:rsid w:val="007E219B"/>
    <w:rsid w:val="007E2B7B"/>
    <w:rsid w:val="007E3D2A"/>
    <w:rsid w:val="007E4FF7"/>
    <w:rsid w:val="007E627A"/>
    <w:rsid w:val="007E777C"/>
    <w:rsid w:val="007F0434"/>
    <w:rsid w:val="007F2E3E"/>
    <w:rsid w:val="00802C37"/>
    <w:rsid w:val="00802EE9"/>
    <w:rsid w:val="00805EC0"/>
    <w:rsid w:val="0080612F"/>
    <w:rsid w:val="00807CBD"/>
    <w:rsid w:val="00811682"/>
    <w:rsid w:val="00820B0B"/>
    <w:rsid w:val="0082222A"/>
    <w:rsid w:val="0082670E"/>
    <w:rsid w:val="008274F6"/>
    <w:rsid w:val="0083548B"/>
    <w:rsid w:val="008363FB"/>
    <w:rsid w:val="00841E14"/>
    <w:rsid w:val="008465DC"/>
    <w:rsid w:val="008527B3"/>
    <w:rsid w:val="00855610"/>
    <w:rsid w:val="00866CD3"/>
    <w:rsid w:val="00867361"/>
    <w:rsid w:val="0087506C"/>
    <w:rsid w:val="00876C13"/>
    <w:rsid w:val="00877CCC"/>
    <w:rsid w:val="00883331"/>
    <w:rsid w:val="00885257"/>
    <w:rsid w:val="00892E7C"/>
    <w:rsid w:val="00893C45"/>
    <w:rsid w:val="008941A7"/>
    <w:rsid w:val="00896775"/>
    <w:rsid w:val="008A1EBE"/>
    <w:rsid w:val="008A609E"/>
    <w:rsid w:val="008B72D3"/>
    <w:rsid w:val="008B76FB"/>
    <w:rsid w:val="008C2722"/>
    <w:rsid w:val="008C3491"/>
    <w:rsid w:val="008C3D3F"/>
    <w:rsid w:val="008C6778"/>
    <w:rsid w:val="008D475E"/>
    <w:rsid w:val="008D5626"/>
    <w:rsid w:val="008D73CA"/>
    <w:rsid w:val="008E1F36"/>
    <w:rsid w:val="008E397D"/>
    <w:rsid w:val="008E5CB4"/>
    <w:rsid w:val="008F0803"/>
    <w:rsid w:val="008F1380"/>
    <w:rsid w:val="008F1E5D"/>
    <w:rsid w:val="008F554E"/>
    <w:rsid w:val="008F6CE8"/>
    <w:rsid w:val="00903418"/>
    <w:rsid w:val="00907244"/>
    <w:rsid w:val="00907A0B"/>
    <w:rsid w:val="0091639E"/>
    <w:rsid w:val="00930D93"/>
    <w:rsid w:val="00936A36"/>
    <w:rsid w:val="00936B64"/>
    <w:rsid w:val="00940927"/>
    <w:rsid w:val="00942373"/>
    <w:rsid w:val="00947C82"/>
    <w:rsid w:val="009508EC"/>
    <w:rsid w:val="00956199"/>
    <w:rsid w:val="00956A8E"/>
    <w:rsid w:val="00957171"/>
    <w:rsid w:val="0096179A"/>
    <w:rsid w:val="009621A5"/>
    <w:rsid w:val="0096241F"/>
    <w:rsid w:val="009729F9"/>
    <w:rsid w:val="00972E77"/>
    <w:rsid w:val="00980742"/>
    <w:rsid w:val="009821A4"/>
    <w:rsid w:val="009824DB"/>
    <w:rsid w:val="009843D5"/>
    <w:rsid w:val="009A22D5"/>
    <w:rsid w:val="009A5363"/>
    <w:rsid w:val="009A6090"/>
    <w:rsid w:val="009B1B8B"/>
    <w:rsid w:val="009B7A4D"/>
    <w:rsid w:val="009B7CC4"/>
    <w:rsid w:val="009C1ED9"/>
    <w:rsid w:val="009C40D4"/>
    <w:rsid w:val="009D303D"/>
    <w:rsid w:val="009D5BF4"/>
    <w:rsid w:val="009D7744"/>
    <w:rsid w:val="009E1CE0"/>
    <w:rsid w:val="009E38CE"/>
    <w:rsid w:val="009E464C"/>
    <w:rsid w:val="009E607C"/>
    <w:rsid w:val="009F5EFE"/>
    <w:rsid w:val="009F662A"/>
    <w:rsid w:val="00A01045"/>
    <w:rsid w:val="00A0530D"/>
    <w:rsid w:val="00A06946"/>
    <w:rsid w:val="00A1228E"/>
    <w:rsid w:val="00A152A5"/>
    <w:rsid w:val="00A15587"/>
    <w:rsid w:val="00A158FC"/>
    <w:rsid w:val="00A23CA3"/>
    <w:rsid w:val="00A25BF3"/>
    <w:rsid w:val="00A26181"/>
    <w:rsid w:val="00A31B55"/>
    <w:rsid w:val="00A35918"/>
    <w:rsid w:val="00A37E82"/>
    <w:rsid w:val="00A402DF"/>
    <w:rsid w:val="00A42181"/>
    <w:rsid w:val="00A446B4"/>
    <w:rsid w:val="00A46603"/>
    <w:rsid w:val="00A55E1B"/>
    <w:rsid w:val="00A57EBF"/>
    <w:rsid w:val="00A7189D"/>
    <w:rsid w:val="00A81E27"/>
    <w:rsid w:val="00A81FA3"/>
    <w:rsid w:val="00A84498"/>
    <w:rsid w:val="00A846FA"/>
    <w:rsid w:val="00A850AB"/>
    <w:rsid w:val="00A92F12"/>
    <w:rsid w:val="00A94507"/>
    <w:rsid w:val="00AA0797"/>
    <w:rsid w:val="00AB0FE3"/>
    <w:rsid w:val="00AC0F72"/>
    <w:rsid w:val="00AC628C"/>
    <w:rsid w:val="00AD4CDA"/>
    <w:rsid w:val="00AE4B61"/>
    <w:rsid w:val="00AF4F8E"/>
    <w:rsid w:val="00AF58CC"/>
    <w:rsid w:val="00B0507E"/>
    <w:rsid w:val="00B05459"/>
    <w:rsid w:val="00B113AB"/>
    <w:rsid w:val="00B142E4"/>
    <w:rsid w:val="00B16CC8"/>
    <w:rsid w:val="00B222BE"/>
    <w:rsid w:val="00B258C7"/>
    <w:rsid w:val="00B31FEE"/>
    <w:rsid w:val="00B33578"/>
    <w:rsid w:val="00B42DF5"/>
    <w:rsid w:val="00B436F0"/>
    <w:rsid w:val="00B54F59"/>
    <w:rsid w:val="00B61989"/>
    <w:rsid w:val="00B61B3F"/>
    <w:rsid w:val="00B67188"/>
    <w:rsid w:val="00B67EBA"/>
    <w:rsid w:val="00B7353E"/>
    <w:rsid w:val="00B7396C"/>
    <w:rsid w:val="00B75FEF"/>
    <w:rsid w:val="00B81DFA"/>
    <w:rsid w:val="00B839FA"/>
    <w:rsid w:val="00BA6D3C"/>
    <w:rsid w:val="00BC08A5"/>
    <w:rsid w:val="00BC4982"/>
    <w:rsid w:val="00BC4CC5"/>
    <w:rsid w:val="00BD16C5"/>
    <w:rsid w:val="00BD4499"/>
    <w:rsid w:val="00BD5C08"/>
    <w:rsid w:val="00BD6AE8"/>
    <w:rsid w:val="00BD78C5"/>
    <w:rsid w:val="00BE78FB"/>
    <w:rsid w:val="00BF0B58"/>
    <w:rsid w:val="00BF15AB"/>
    <w:rsid w:val="00BF3BE5"/>
    <w:rsid w:val="00BF5AF7"/>
    <w:rsid w:val="00BF77F4"/>
    <w:rsid w:val="00C10B11"/>
    <w:rsid w:val="00C11659"/>
    <w:rsid w:val="00C16D97"/>
    <w:rsid w:val="00C17983"/>
    <w:rsid w:val="00C214B6"/>
    <w:rsid w:val="00C313B7"/>
    <w:rsid w:val="00C31B09"/>
    <w:rsid w:val="00C346EC"/>
    <w:rsid w:val="00C34B44"/>
    <w:rsid w:val="00C353F9"/>
    <w:rsid w:val="00C369C0"/>
    <w:rsid w:val="00C427C9"/>
    <w:rsid w:val="00C6133F"/>
    <w:rsid w:val="00C62F05"/>
    <w:rsid w:val="00C75D35"/>
    <w:rsid w:val="00C76323"/>
    <w:rsid w:val="00C76AA4"/>
    <w:rsid w:val="00C80FD5"/>
    <w:rsid w:val="00C81554"/>
    <w:rsid w:val="00C81E8C"/>
    <w:rsid w:val="00C87B72"/>
    <w:rsid w:val="00C87CF4"/>
    <w:rsid w:val="00C9711F"/>
    <w:rsid w:val="00CA0359"/>
    <w:rsid w:val="00CA121A"/>
    <w:rsid w:val="00CA5804"/>
    <w:rsid w:val="00CB142C"/>
    <w:rsid w:val="00CB209E"/>
    <w:rsid w:val="00CB36D6"/>
    <w:rsid w:val="00CB3C5B"/>
    <w:rsid w:val="00CB79A0"/>
    <w:rsid w:val="00CB7D56"/>
    <w:rsid w:val="00CC386E"/>
    <w:rsid w:val="00CC5C7F"/>
    <w:rsid w:val="00CD2715"/>
    <w:rsid w:val="00CD5BC6"/>
    <w:rsid w:val="00CE2D19"/>
    <w:rsid w:val="00CE3D66"/>
    <w:rsid w:val="00CE5A93"/>
    <w:rsid w:val="00CE7B58"/>
    <w:rsid w:val="00CF3CEB"/>
    <w:rsid w:val="00D041D1"/>
    <w:rsid w:val="00D07B09"/>
    <w:rsid w:val="00D10160"/>
    <w:rsid w:val="00D121E2"/>
    <w:rsid w:val="00D126DA"/>
    <w:rsid w:val="00D12EC4"/>
    <w:rsid w:val="00D20143"/>
    <w:rsid w:val="00D219AA"/>
    <w:rsid w:val="00D25142"/>
    <w:rsid w:val="00D26D59"/>
    <w:rsid w:val="00D30989"/>
    <w:rsid w:val="00D31ACA"/>
    <w:rsid w:val="00D31F30"/>
    <w:rsid w:val="00D3460F"/>
    <w:rsid w:val="00D4019C"/>
    <w:rsid w:val="00D44D29"/>
    <w:rsid w:val="00D46C12"/>
    <w:rsid w:val="00D46DC2"/>
    <w:rsid w:val="00D6097D"/>
    <w:rsid w:val="00D61E73"/>
    <w:rsid w:val="00D63641"/>
    <w:rsid w:val="00D6660A"/>
    <w:rsid w:val="00D670C3"/>
    <w:rsid w:val="00D6777F"/>
    <w:rsid w:val="00D73130"/>
    <w:rsid w:val="00D7385B"/>
    <w:rsid w:val="00D75F4A"/>
    <w:rsid w:val="00D803A5"/>
    <w:rsid w:val="00D80782"/>
    <w:rsid w:val="00D86AB9"/>
    <w:rsid w:val="00DA1FAD"/>
    <w:rsid w:val="00DA35BB"/>
    <w:rsid w:val="00DA4A0D"/>
    <w:rsid w:val="00DB0793"/>
    <w:rsid w:val="00DB53F7"/>
    <w:rsid w:val="00DB554F"/>
    <w:rsid w:val="00DB6607"/>
    <w:rsid w:val="00DB6A76"/>
    <w:rsid w:val="00DC3EAB"/>
    <w:rsid w:val="00DD060E"/>
    <w:rsid w:val="00DD104A"/>
    <w:rsid w:val="00DE1B29"/>
    <w:rsid w:val="00DE35BB"/>
    <w:rsid w:val="00DE543F"/>
    <w:rsid w:val="00DE7896"/>
    <w:rsid w:val="00DF19D8"/>
    <w:rsid w:val="00DF4D23"/>
    <w:rsid w:val="00DF6FE7"/>
    <w:rsid w:val="00E00160"/>
    <w:rsid w:val="00E00AF3"/>
    <w:rsid w:val="00E042E2"/>
    <w:rsid w:val="00E050C9"/>
    <w:rsid w:val="00E1752F"/>
    <w:rsid w:val="00E34123"/>
    <w:rsid w:val="00E41C56"/>
    <w:rsid w:val="00E41F9B"/>
    <w:rsid w:val="00E432BC"/>
    <w:rsid w:val="00E44B21"/>
    <w:rsid w:val="00E46910"/>
    <w:rsid w:val="00E52E6A"/>
    <w:rsid w:val="00E57A36"/>
    <w:rsid w:val="00E6348E"/>
    <w:rsid w:val="00E70096"/>
    <w:rsid w:val="00E704F6"/>
    <w:rsid w:val="00E73ABE"/>
    <w:rsid w:val="00E81A5F"/>
    <w:rsid w:val="00E83BE8"/>
    <w:rsid w:val="00E84F43"/>
    <w:rsid w:val="00E86605"/>
    <w:rsid w:val="00E97246"/>
    <w:rsid w:val="00EA3544"/>
    <w:rsid w:val="00EA7764"/>
    <w:rsid w:val="00EB3573"/>
    <w:rsid w:val="00EB527A"/>
    <w:rsid w:val="00EB59FA"/>
    <w:rsid w:val="00EB5E72"/>
    <w:rsid w:val="00EC00AF"/>
    <w:rsid w:val="00EC50D5"/>
    <w:rsid w:val="00EC590E"/>
    <w:rsid w:val="00EE16F8"/>
    <w:rsid w:val="00EE725A"/>
    <w:rsid w:val="00EF106D"/>
    <w:rsid w:val="00F05D87"/>
    <w:rsid w:val="00F05E1B"/>
    <w:rsid w:val="00F10BE6"/>
    <w:rsid w:val="00F12ED3"/>
    <w:rsid w:val="00F1594B"/>
    <w:rsid w:val="00F15A29"/>
    <w:rsid w:val="00F15E89"/>
    <w:rsid w:val="00F3036B"/>
    <w:rsid w:val="00F30CD9"/>
    <w:rsid w:val="00F317C8"/>
    <w:rsid w:val="00F34F84"/>
    <w:rsid w:val="00F412C1"/>
    <w:rsid w:val="00F43140"/>
    <w:rsid w:val="00F43293"/>
    <w:rsid w:val="00F4436C"/>
    <w:rsid w:val="00F44B1A"/>
    <w:rsid w:val="00F514A0"/>
    <w:rsid w:val="00F528FD"/>
    <w:rsid w:val="00F52BF4"/>
    <w:rsid w:val="00F6152E"/>
    <w:rsid w:val="00F61714"/>
    <w:rsid w:val="00F63A6C"/>
    <w:rsid w:val="00F71E9B"/>
    <w:rsid w:val="00F746A2"/>
    <w:rsid w:val="00F76776"/>
    <w:rsid w:val="00F77594"/>
    <w:rsid w:val="00F77AF5"/>
    <w:rsid w:val="00F82062"/>
    <w:rsid w:val="00F83857"/>
    <w:rsid w:val="00F958E1"/>
    <w:rsid w:val="00F963BA"/>
    <w:rsid w:val="00FA64D9"/>
    <w:rsid w:val="00FA66D0"/>
    <w:rsid w:val="00FA6DCD"/>
    <w:rsid w:val="00FB0B45"/>
    <w:rsid w:val="00FB3598"/>
    <w:rsid w:val="00FB3772"/>
    <w:rsid w:val="00FB6D23"/>
    <w:rsid w:val="00FC2482"/>
    <w:rsid w:val="00FC2608"/>
    <w:rsid w:val="00FC2CAA"/>
    <w:rsid w:val="00FC72E9"/>
    <w:rsid w:val="00FD0C1A"/>
    <w:rsid w:val="00FD2F54"/>
    <w:rsid w:val="00FD34E4"/>
    <w:rsid w:val="00FD70F2"/>
    <w:rsid w:val="00FE3E50"/>
    <w:rsid w:val="00FE4089"/>
    <w:rsid w:val="00FE417D"/>
    <w:rsid w:val="00FE5261"/>
    <w:rsid w:val="00FF24E4"/>
    <w:rsid w:val="00FF2D40"/>
    <w:rsid w:val="00FF6983"/>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D0C8"/>
  <w15:docId w15:val="{4012B3D0-A00C-40C9-846A-2FD7B3B6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6FB"/>
  </w:style>
  <w:style w:type="paragraph" w:styleId="1">
    <w:name w:val="heading 1"/>
    <w:basedOn w:val="a"/>
    <w:next w:val="a"/>
    <w:link w:val="10"/>
    <w:uiPriority w:val="9"/>
    <w:qFormat/>
    <w:rsid w:val="00270F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B72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
    <w:basedOn w:val="a"/>
    <w:link w:val="a4"/>
    <w:uiPriority w:val="99"/>
    <w:unhideWhenUsed/>
    <w:qFormat/>
    <w:rsid w:val="00FC2608"/>
    <w:pPr>
      <w:spacing w:before="100" w:beforeAutospacing="1" w:after="100" w:afterAutospacing="1"/>
      <w:ind w:firstLine="709"/>
    </w:pPr>
    <w:rPr>
      <w:rFonts w:ascii="Times New Roman" w:eastAsia="Times New Roman" w:hAnsi="Times New Roman" w:cs="Times New Roman"/>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3"/>
    <w:uiPriority w:val="99"/>
    <w:locked/>
    <w:rsid w:val="00FC2608"/>
    <w:rPr>
      <w:rFonts w:ascii="Times New Roman" w:eastAsia="Times New Roman" w:hAnsi="Times New Roman" w:cs="Times New Roman"/>
      <w:lang w:eastAsia="ru-RU"/>
    </w:rPr>
  </w:style>
  <w:style w:type="paragraph" w:styleId="a5">
    <w:name w:val="List Paragraph"/>
    <w:basedOn w:val="a"/>
    <w:link w:val="a6"/>
    <w:uiPriority w:val="34"/>
    <w:qFormat/>
    <w:rsid w:val="00FC2608"/>
    <w:pPr>
      <w:ind w:left="720"/>
      <w:contextualSpacing/>
    </w:pPr>
  </w:style>
  <w:style w:type="paragraph" w:customStyle="1" w:styleId="Reference">
    <w:name w:val="Reference"/>
    <w:rsid w:val="00EC50D5"/>
    <w:pPr>
      <w:widowControl w:val="0"/>
      <w:numPr>
        <w:numId w:val="4"/>
      </w:numPr>
      <w:tabs>
        <w:tab w:val="clear" w:pos="0"/>
        <w:tab w:val="left" w:pos="567"/>
      </w:tabs>
      <w:ind w:left="851" w:hanging="851"/>
      <w:jc w:val="both"/>
    </w:pPr>
    <w:rPr>
      <w:rFonts w:ascii="Times" w:eastAsia="Times New Roman" w:hAnsi="Times" w:cs="Times New Roman"/>
      <w:iCs/>
      <w:noProof/>
      <w:color w:val="000000"/>
      <w:sz w:val="22"/>
      <w:szCs w:val="22"/>
      <w:lang w:val="en-GB"/>
    </w:rPr>
  </w:style>
  <w:style w:type="paragraph" w:styleId="a7">
    <w:name w:val="Balloon Text"/>
    <w:basedOn w:val="a"/>
    <w:link w:val="a8"/>
    <w:uiPriority w:val="99"/>
    <w:semiHidden/>
    <w:unhideWhenUsed/>
    <w:rsid w:val="00400D9D"/>
    <w:rPr>
      <w:rFonts w:ascii="Tahoma" w:hAnsi="Tahoma" w:cs="Tahoma"/>
      <w:sz w:val="16"/>
      <w:szCs w:val="16"/>
    </w:rPr>
  </w:style>
  <w:style w:type="character" w:customStyle="1" w:styleId="a8">
    <w:name w:val="Текст выноски Знак"/>
    <w:basedOn w:val="a0"/>
    <w:link w:val="a7"/>
    <w:uiPriority w:val="99"/>
    <w:semiHidden/>
    <w:rsid w:val="00400D9D"/>
    <w:rPr>
      <w:rFonts w:ascii="Tahoma" w:hAnsi="Tahoma" w:cs="Tahoma"/>
      <w:sz w:val="16"/>
      <w:szCs w:val="16"/>
    </w:rPr>
  </w:style>
  <w:style w:type="character" w:styleId="a9">
    <w:name w:val="Hyperlink"/>
    <w:basedOn w:val="a0"/>
    <w:uiPriority w:val="99"/>
    <w:unhideWhenUsed/>
    <w:rsid w:val="005904D5"/>
    <w:rPr>
      <w:color w:val="0000FF"/>
      <w:u w:val="single"/>
    </w:rPr>
  </w:style>
  <w:style w:type="character" w:customStyle="1" w:styleId="20">
    <w:name w:val="Заголовок 2 Знак"/>
    <w:basedOn w:val="a0"/>
    <w:link w:val="2"/>
    <w:uiPriority w:val="9"/>
    <w:semiHidden/>
    <w:rsid w:val="008B72D3"/>
    <w:rPr>
      <w:rFonts w:asciiTheme="majorHAnsi" w:eastAsiaTheme="majorEastAsia" w:hAnsiTheme="majorHAnsi" w:cstheme="majorBidi"/>
      <w:color w:val="2F5496" w:themeColor="accent1" w:themeShade="BF"/>
      <w:sz w:val="26"/>
      <w:szCs w:val="26"/>
    </w:rPr>
  </w:style>
  <w:style w:type="character" w:styleId="aa">
    <w:name w:val="Placeholder Text"/>
    <w:basedOn w:val="a0"/>
    <w:uiPriority w:val="99"/>
    <w:semiHidden/>
    <w:rsid w:val="008B72D3"/>
    <w:rPr>
      <w:color w:val="808080"/>
    </w:rPr>
  </w:style>
  <w:style w:type="character" w:customStyle="1" w:styleId="10">
    <w:name w:val="Заголовок 1 Знак"/>
    <w:basedOn w:val="a0"/>
    <w:link w:val="1"/>
    <w:uiPriority w:val="9"/>
    <w:rsid w:val="00270F27"/>
    <w:rPr>
      <w:rFonts w:asciiTheme="majorHAnsi" w:eastAsiaTheme="majorEastAsia" w:hAnsiTheme="majorHAnsi" w:cstheme="majorBidi"/>
      <w:color w:val="2F5496" w:themeColor="accent1" w:themeShade="BF"/>
      <w:sz w:val="32"/>
      <w:szCs w:val="32"/>
    </w:rPr>
  </w:style>
  <w:style w:type="character" w:customStyle="1" w:styleId="a6">
    <w:name w:val="Абзац списка Знак"/>
    <w:basedOn w:val="a0"/>
    <w:link w:val="a5"/>
    <w:uiPriority w:val="34"/>
    <w:locked/>
    <w:rsid w:val="002829C5"/>
  </w:style>
  <w:style w:type="character" w:customStyle="1" w:styleId="11">
    <w:name w:val="Неразрешенное упоминание1"/>
    <w:basedOn w:val="a0"/>
    <w:uiPriority w:val="99"/>
    <w:semiHidden/>
    <w:unhideWhenUsed/>
    <w:rsid w:val="005E61A6"/>
    <w:rPr>
      <w:color w:val="605E5C"/>
      <w:shd w:val="clear" w:color="auto" w:fill="E1DFDD"/>
    </w:rPr>
  </w:style>
  <w:style w:type="character" w:styleId="ab">
    <w:name w:val="FollowedHyperlink"/>
    <w:basedOn w:val="a0"/>
    <w:uiPriority w:val="99"/>
    <w:semiHidden/>
    <w:unhideWhenUsed/>
    <w:rsid w:val="00F514A0"/>
    <w:rPr>
      <w:color w:val="954F72" w:themeColor="followedHyperlink"/>
      <w:u w:val="single"/>
    </w:rPr>
  </w:style>
  <w:style w:type="character" w:customStyle="1" w:styleId="21">
    <w:name w:val="Неразрешенное упоминание2"/>
    <w:basedOn w:val="a0"/>
    <w:uiPriority w:val="99"/>
    <w:semiHidden/>
    <w:unhideWhenUsed/>
    <w:rsid w:val="003C128E"/>
    <w:rPr>
      <w:color w:val="605E5C"/>
      <w:shd w:val="clear" w:color="auto" w:fill="E1DFDD"/>
    </w:rPr>
  </w:style>
  <w:style w:type="character" w:customStyle="1" w:styleId="3">
    <w:name w:val="Неразрешенное упоминание3"/>
    <w:basedOn w:val="a0"/>
    <w:uiPriority w:val="99"/>
    <w:semiHidden/>
    <w:unhideWhenUsed/>
    <w:rsid w:val="009D303D"/>
    <w:rPr>
      <w:color w:val="605E5C"/>
      <w:shd w:val="clear" w:color="auto" w:fill="E1DFDD"/>
    </w:rPr>
  </w:style>
  <w:style w:type="character" w:customStyle="1" w:styleId="4">
    <w:name w:val="Неразрешенное упоминание4"/>
    <w:basedOn w:val="a0"/>
    <w:uiPriority w:val="99"/>
    <w:semiHidden/>
    <w:unhideWhenUsed/>
    <w:rsid w:val="00866CD3"/>
    <w:rPr>
      <w:color w:val="605E5C"/>
      <w:shd w:val="clear" w:color="auto" w:fill="E1DFDD"/>
    </w:rPr>
  </w:style>
  <w:style w:type="paragraph" w:styleId="ac">
    <w:name w:val="Body Text"/>
    <w:basedOn w:val="a"/>
    <w:link w:val="ad"/>
    <w:uiPriority w:val="1"/>
    <w:qFormat/>
    <w:rsid w:val="00D10160"/>
    <w:pPr>
      <w:widowControl w:val="0"/>
      <w:autoSpaceDE w:val="0"/>
      <w:autoSpaceDN w:val="0"/>
      <w:jc w:val="both"/>
    </w:pPr>
    <w:rPr>
      <w:rFonts w:ascii="Times New Roman" w:eastAsia="Times New Roman" w:hAnsi="Times New Roman" w:cs="Times New Roman"/>
      <w:sz w:val="20"/>
      <w:szCs w:val="20"/>
      <w:lang w:val="en-US" w:bidi="en-US"/>
    </w:rPr>
  </w:style>
  <w:style w:type="character" w:customStyle="1" w:styleId="ad">
    <w:name w:val="Основной текст Знак"/>
    <w:basedOn w:val="a0"/>
    <w:link w:val="ac"/>
    <w:uiPriority w:val="1"/>
    <w:rsid w:val="00D10160"/>
    <w:rPr>
      <w:rFonts w:ascii="Times New Roman" w:eastAsia="Times New Roman" w:hAnsi="Times New Roman" w:cs="Times New Roman"/>
      <w:sz w:val="20"/>
      <w:szCs w:val="20"/>
      <w:lang w:val="en-US" w:bidi="en-US"/>
    </w:rPr>
  </w:style>
  <w:style w:type="character" w:customStyle="1" w:styleId="5">
    <w:name w:val="Неразрешенное упоминание5"/>
    <w:basedOn w:val="a0"/>
    <w:uiPriority w:val="99"/>
    <w:semiHidden/>
    <w:unhideWhenUsed/>
    <w:rsid w:val="00FF7F87"/>
    <w:rPr>
      <w:color w:val="605E5C"/>
      <w:shd w:val="clear" w:color="auto" w:fill="E1DFDD"/>
    </w:rPr>
  </w:style>
  <w:style w:type="paragraph" w:styleId="ae">
    <w:name w:val="header"/>
    <w:basedOn w:val="a"/>
    <w:link w:val="af"/>
    <w:uiPriority w:val="99"/>
    <w:unhideWhenUsed/>
    <w:rsid w:val="004E121F"/>
    <w:pPr>
      <w:tabs>
        <w:tab w:val="center" w:pos="4677"/>
        <w:tab w:val="right" w:pos="9355"/>
      </w:tabs>
    </w:pPr>
  </w:style>
  <w:style w:type="character" w:customStyle="1" w:styleId="af">
    <w:name w:val="Верхний колонтитул Знак"/>
    <w:basedOn w:val="a0"/>
    <w:link w:val="ae"/>
    <w:uiPriority w:val="99"/>
    <w:rsid w:val="004E121F"/>
  </w:style>
  <w:style w:type="paragraph" w:styleId="af0">
    <w:name w:val="footer"/>
    <w:basedOn w:val="a"/>
    <w:link w:val="af1"/>
    <w:uiPriority w:val="99"/>
    <w:unhideWhenUsed/>
    <w:rsid w:val="004E121F"/>
    <w:pPr>
      <w:tabs>
        <w:tab w:val="center" w:pos="4677"/>
        <w:tab w:val="right" w:pos="9355"/>
      </w:tabs>
    </w:pPr>
  </w:style>
  <w:style w:type="character" w:customStyle="1" w:styleId="af1">
    <w:name w:val="Нижний колонтитул Знак"/>
    <w:basedOn w:val="a0"/>
    <w:link w:val="af0"/>
    <w:uiPriority w:val="99"/>
    <w:rsid w:val="004E121F"/>
  </w:style>
  <w:style w:type="paragraph" w:styleId="af2">
    <w:name w:val="No Spacing"/>
    <w:uiPriority w:val="1"/>
    <w:qFormat/>
    <w:rsid w:val="00DF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47811">
      <w:bodyDiv w:val="1"/>
      <w:marLeft w:val="0"/>
      <w:marRight w:val="0"/>
      <w:marTop w:val="0"/>
      <w:marBottom w:val="0"/>
      <w:divBdr>
        <w:top w:val="none" w:sz="0" w:space="0" w:color="auto"/>
        <w:left w:val="none" w:sz="0" w:space="0" w:color="auto"/>
        <w:bottom w:val="none" w:sz="0" w:space="0" w:color="auto"/>
        <w:right w:val="none" w:sz="0" w:space="0" w:color="auto"/>
      </w:divBdr>
    </w:div>
    <w:div w:id="1281567373">
      <w:bodyDiv w:val="1"/>
      <w:marLeft w:val="0"/>
      <w:marRight w:val="0"/>
      <w:marTop w:val="0"/>
      <w:marBottom w:val="0"/>
      <w:divBdr>
        <w:top w:val="none" w:sz="0" w:space="0" w:color="auto"/>
        <w:left w:val="none" w:sz="0" w:space="0" w:color="auto"/>
        <w:bottom w:val="none" w:sz="0" w:space="0" w:color="auto"/>
        <w:right w:val="none" w:sz="0" w:space="0" w:color="auto"/>
      </w:divBdr>
    </w:div>
    <w:div w:id="18021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6443-AE74-4266-8EB8-03ACC645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5331</Words>
  <Characters>30391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Проблемные вопросы единого государственного экзамена (на примере профильного экзамена по математике)</dc:title>
  <dc:creator>Яламов Г.Ю.</dc:creator>
  <cp:keywords>проблемные вопросы единого государственного экзамена (на примере профильного экзамена по математике)</cp:keywords>
  <cp:lastModifiedBy>Яламов </cp:lastModifiedBy>
  <cp:revision>2</cp:revision>
  <cp:lastPrinted>2019-12-27T12:08:00Z</cp:lastPrinted>
  <dcterms:created xsi:type="dcterms:W3CDTF">2021-01-13T21:13:00Z</dcterms:created>
  <dcterms:modified xsi:type="dcterms:W3CDTF">2021-01-13T21:13:00Z</dcterms:modified>
</cp:coreProperties>
</file>