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18" w:rsidRPr="00323F18" w:rsidRDefault="00AE1EF9" w:rsidP="00323F18">
      <w:pPr>
        <w:pStyle w:val="2"/>
        <w:jc w:val="center"/>
        <w:rPr>
          <w:rFonts w:eastAsia="Times New Roman"/>
          <w:b/>
          <w:sz w:val="28"/>
          <w:szCs w:val="28"/>
          <w:lang w:eastAsia="ru-RU"/>
        </w:rPr>
      </w:pPr>
      <w:bookmarkStart w:id="0" w:name="_GoBack"/>
      <w:r w:rsidRPr="00323F18">
        <w:rPr>
          <w:rFonts w:eastAsia="Times New Roman"/>
          <w:b/>
          <w:sz w:val="28"/>
          <w:szCs w:val="28"/>
          <w:lang w:eastAsia="ru-RU"/>
        </w:rPr>
        <w:t>Мониторинг законодательства в области</w:t>
      </w:r>
    </w:p>
    <w:p w:rsidR="00323F18" w:rsidRPr="00323F18" w:rsidRDefault="00323F18" w:rsidP="00323F18">
      <w:pPr>
        <w:pStyle w:val="2"/>
        <w:jc w:val="center"/>
        <w:rPr>
          <w:rFonts w:eastAsia="Times New Roman"/>
          <w:b/>
          <w:sz w:val="28"/>
          <w:szCs w:val="28"/>
          <w:lang w:eastAsia="ru-RU"/>
        </w:rPr>
      </w:pPr>
      <w:r w:rsidRPr="00323F18">
        <w:rPr>
          <w:rFonts w:eastAsia="Times New Roman"/>
          <w:b/>
          <w:sz w:val="28"/>
          <w:szCs w:val="28"/>
          <w:lang w:eastAsia="ru-RU"/>
        </w:rPr>
        <w:t>информационных и коммуникационных технология</w:t>
      </w:r>
    </w:p>
    <w:p w:rsidR="00AE1EF9" w:rsidRPr="00323F18" w:rsidRDefault="00AE1EF9" w:rsidP="00323F18">
      <w:pPr>
        <w:pStyle w:val="2"/>
        <w:jc w:val="center"/>
        <w:rPr>
          <w:rFonts w:eastAsia="Times New Roman"/>
          <w:b/>
          <w:sz w:val="28"/>
          <w:szCs w:val="28"/>
          <w:lang w:eastAsia="ru-RU"/>
        </w:rPr>
      </w:pPr>
      <w:r w:rsidRPr="00323F18">
        <w:rPr>
          <w:rFonts w:eastAsia="Times New Roman"/>
          <w:b/>
          <w:sz w:val="28"/>
          <w:szCs w:val="28"/>
          <w:lang w:eastAsia="ru-RU"/>
        </w:rPr>
        <w:t>за декабрь 2020 г.</w:t>
      </w:r>
    </w:p>
    <w:bookmarkEnd w:id="0"/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Изменения в федеральном законодательстве затронули такие сферы, как: </w:t>
      </w: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внешнеторговая деятельность, государственная автоматизированная система правовой статистики, внедрение цифровой образовательной среды и другие. На региональном уровне новые законодательные акты касаются информационной политики субъектов РФ.</w:t>
      </w:r>
    </w:p>
    <w:p w:rsidR="00AE1EF9" w:rsidRPr="00AE1EF9" w:rsidRDefault="00AE1EF9" w:rsidP="00AE1EF9">
      <w:pPr>
        <w:spacing w:before="330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законодательство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22 декабря 2020 г. N 446-ФЗ «О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«Одно окно» в сфере внешнеторговой деятельности»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Решено создать ИС «Одно окно» в сфере внешнеторговой деятельности. Определено ее назначение. Оператор </w:t>
      </w:r>
      <w:proofErr w:type="gramStart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 </w:t>
      </w:r>
      <w:r w:rsidR="00781FC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Российский</w:t>
      </w:r>
      <w:proofErr w:type="gramEnd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экспортный центр.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речь идет об организации взаимодействия участников внешнеторговой деятельности с органами </w:t>
      </w:r>
      <w:proofErr w:type="spellStart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госвласти</w:t>
      </w:r>
      <w:proofErr w:type="spellEnd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органами и агентами валютного контроля и с другими организациями в электронной форме по принципу «одного окна».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июля 2021 г. вводятся нормы о предоставлении отдельных документов и сведений резидентами, проводящими в России валютные операции, связанные с внешнеторговой деятельностью, при получении доступа к ИС. Федеральный закон вступает в силу с 1 января 2021 г.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22 декабря 2020 г.</w:t>
      </w:r>
      <w:r w:rsidR="0078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432-ФЗ «О внесении изменений в статью 5 Федерального закона «Об исчислении времени»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 обратный переход Волгоградской области из 3-й часовой зоны (МСК+1, московское время плюс 1 час, UTC+4) во 2-ю часовую зону (МСК, московское время, UTC+3). Федеральный закон вступает в силу 27 декабря 2020 г. в 2 часа 00 минут.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 Президента РФ от 10 декабря 2020 г.</w:t>
      </w:r>
      <w:r w:rsidR="0078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в I полугодии 2021 г. претенденты на должности федеральной госслужбы подают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валюте. Приведена соответствующая форма.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уведомление должны будут подавать претенденты на </w:t>
      </w:r>
      <w:proofErr w:type="spellStart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госдолжности</w:t>
      </w:r>
      <w:proofErr w:type="spellEnd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которым законодательством не установлены иные порядок и формы представления соответствующих сведений.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отчитываться будут чиновники, должности которых не включены в перечень, предусматривающий подачу сведений о доходах и имуществе.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Аналогичные решения рекомендуется принять ЦБ, ГВБФ, </w:t>
      </w:r>
      <w:proofErr w:type="spellStart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госкорпорациям</w:t>
      </w:r>
      <w:proofErr w:type="spellEnd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(компаниям) и муниципалитетам.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РФ от 15 декабря 2020 г. N 2113 «Об утверждении Положения о государственной автоматизированной системе правовой статистики»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урегулировало вопросы создания и функционирования государственной автоматизированной системы правовой статистики.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ресурс предназначен для сбора, обработки, хранения и использования первичных статданных о состоянии преступности, а также о сообщениях о преступлениях, следственной работе, дознании, прокурорском надзоре.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структура и основные функции системы, участники информационного взаимодействия и их полномочия, правила и способы взаимодействия с другими </w:t>
      </w:r>
      <w:proofErr w:type="spellStart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информресурсами</w:t>
      </w:r>
      <w:proofErr w:type="spellEnd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т.ч. с использованием СМЭВ, условия доступа к информации, содержащейся в системе. Постановление вступает в силу со дня опубликования.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Правительства РФ от 11 декабря 2020 г. N 2080 «Об утверждении Правил предоставления субсидий из федерального бюджета российскому юридическому лицу на проведение анализа развития зарубежных разработок обеспечения информационной безопасности в целях защиты информационно-телекоммуникационных технологий, в том числе </w:t>
      </w:r>
      <w:proofErr w:type="spellStart"/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нанотехнологий</w:t>
      </w:r>
      <w:proofErr w:type="spellEnd"/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высокопроизводительных вычислительных систем, а также перспективных средств радиоэлектронной борьбы»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определило условия и порядок выделения субсидий на проведение анализа развития зарубежных разработок обеспечения информационной безопасности. Целью исследований является защита информационно-телекоммуникационных технологий, в том числе </w:t>
      </w:r>
      <w:proofErr w:type="spellStart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нанотехнологий</w:t>
      </w:r>
      <w:proofErr w:type="spellEnd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высокопроизводительных вычислительных систем, а также перспективных средств радиоэлектронной борьбы.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 субсидий отберут на конкурсной основе. Постановление вступает в силу с 1 января 2021 г.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Правительства РФ от 7 декабря 2020 г. </w:t>
      </w:r>
      <w:r w:rsidR="00781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2040 «О проведении эксперимента по внедрению цифровой образовательной среды»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С 10 декабря 2020 г. по 31 декабря 2022 г. проведут эксперимент по внедрению цифровой образовательной среды.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Цифровая образовательная среда </w:t>
      </w:r>
      <w:r w:rsidR="00781FC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совокупность условий для реализации программ школьного образования с применением электронного обучения, дистанционных образовательных технологий с учетом функционирования электронной информационно-образовательной среды, включающей в себя электронные информационные и образовательные ресурсы и сервисы, цифровой образовательный контент, информационные и телекоммуникационные технологии, технологические средства и обеспечивающей освоение учащимися образовательных программ в полном объеме независимо от места их проживания.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частности, создадут информационно-коммуникационные образовательные платформы на базе наиболее популярных российских </w:t>
      </w:r>
      <w:proofErr w:type="spellStart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соцсетей</w:t>
      </w:r>
      <w:proofErr w:type="spellEnd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Будут использовать информационные ресурсы открытой информационно-образовательной среды «Российская электронная школа».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отбора регионов — участников эксперимента — определит </w:t>
      </w:r>
      <w:proofErr w:type="spellStart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Правительства РФ от 3 декабря 2020 г. </w:t>
      </w:r>
      <w:r w:rsidR="00323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2011 «Об утверждении Правил мониторинга экспериментального правового режима в сфере цифровых инноваций, оценки эффективности и результативности реализации экспериментального правового режима в сфере цифровых инноваций, общественного обсуждения вопросов эффективности и результативности реализации экспериментального правового режима в сфере цифровых инноваций»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С 28 января 2021 г. будет действовать Закон об экспериментальных правовых режимах в сфере цифровых инноваций в России. Такие режимы решено устанавливать в медицине, промышленности, образовании, дистанционной торговле, строительстве и некоторых других областях. В отношении них будет действовать специальное регулирование. Предусмотрены мониторинг режимов, а также оценка их эффективности и результативности. Правительство РФ определило порядок.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необходим для того, чтобы оценить соответствие субъектов режима показателям эффективности и результативности, установленным программой режима.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проводят уполномоченный орган, регулирующий орган и организация предпринимательского сообщества той или иной сферы в течение периода реализации режима. Оцениваются в т. ч. жалобы лиц, чьи права и интересы нарушены в связи с установлением режима.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Прописан порядок предоставления отчетности в рамках мониторинга и оценки.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Закреплена процедура общественного обсуждения вопросов эффективности и результативности реализации режима. Постановление вступает в силу с 28 января 2021 г.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Правительства РФ от 2 декабря 2020 г. </w:t>
      </w:r>
      <w:r w:rsidR="00323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1990 «Об утверждении Правил предоставления из федерального бюджета субсидий российским организациям на компенсацию потерь в доходах, возникших в результате производства радиоэлектронной продукции на территории Российской Федерации»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российских изготовителей электронной продукции, предназначенной для производства платежных и транспортных карт, а также навигационной аппаратуры установлены правила субсидирования потерь в доходах из-за производства указанных товаров на территории нашей страны.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Компенсируется разница между затратами на производство и среднерыночной ценой продукции, но не более предельного установленного размера.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пройти отбор </w:t>
      </w:r>
      <w:proofErr w:type="spellStart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Минпромторга</w:t>
      </w:r>
      <w:proofErr w:type="spellEnd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2020 г. он должен быть объявлен не позднее 5 декабря со сроком подачи заявок не менее 15 дней. В частности, нужны план сбыта и заключение о подтверждении производства продукции на территории России. Постановление вступает в силу со дня опубликования.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Постановление Правительства РФ от 1 декабря 2020 г. N 1979 «Об утверждении Правил ведения реестра экспериментальных правовых режимов в сфере цифровых инноваций и доступа к нему»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правила ведения реестра экспериментальных правовых режимов в сфере цифровых инноваций и доступа к нему. Они начнут применяться с даты вступления в силу Закона о таких режимах.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ведет Минэкономразвития. Отражают данные об установлении и о реализации режимов, включая информацию о субъектах режимов и заявках на присоединение к режимам. Приведена соответствующая форма.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общему правилу сведения вносятся в реестр в течение 10 рабочих дней с даты их поступления в Министерство и хранятся в электронном виде в течение 10 лет со дня прекращения действия режима.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данные (кроме сведений о месте жительства ИП, номере его телефона и об адресе его электронной почты) выкладываются в общий доступ на сайте Министерства.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не касаются финансового рынка. Его регулирует ЦБ.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РФ от 1 декабря 2020 г. N 1978 «Об установлении особенностей применения положений Федерального закона «Об экспериментальных правовых режимах в сфере цифровых инноваций в Российской Федерации» к правоотношениям, возникающим в связи с установлением и реализацией экспериментального правового режима в сфере цифровых инноваций по направлению «предоставление государственных и муниципальных услуг и осуществление государственного контроля (надзора) и муниципального контроля»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С 28 января 2021 г. начнет действовать Закон об экспериментальных правовых режимах в сфере цифровых инноваций в России. Такие режимы решено устанавливать в медицине, промышленности, образовании, дистанционной торговле, строительстве и некоторых других областях. В отношении них применяется специальное регулирование (т. н. «регуляторные песочницы»).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определило особенности применения закона к правоотношениям, возникающим в связи с установлением и реализацией названного режима в сфере государственных (муниципальных) услуг, контроля и надзора.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уполномоченный в указанной сфере, может стать инициатором, претендентом и субъектом экспериментального правового режима, если выполняются следующие условия. Первое — планируемая цифровая инновация должна относиться к сфере деятельности органа. Второе — орган отвечает требованиям программы экспериментального правового режима.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одновременно с законом.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РФ от 19 декабря 2020 г. N 2174 «О внесении изменений в Положение о единой государственной информационной системе в сфере здравоохранения»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Правительство РФ дополнило перечень функций, которые можно выполнять с помощью Федеральной интегрированной электронной медицинской карты, входящей в ЕГИС в сфере здравоохранения. Она также обеспечивает: хранение наборов обезличенных медицинских данных для их использования в целях создания алгоритмов и методов машинного обучения для формирования систем поддержки принятия врачебных решений, создания и применения технологических решений на основе искусственного интеллекта; поддержку разметки и подготовки наборов обезличенных медицинских данных, а также их верификации для решения конкретной задачи, в т. ч. с использованием методов машинного обучения; поддержку разработки технологических решений на основе искусственного интеллекта; хранение, функционирование и верификацию технологических решений на основе искусственного интеллекта; доступ </w:t>
      </w:r>
      <w:proofErr w:type="spellStart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медорганизаций</w:t>
      </w:r>
      <w:proofErr w:type="spellEnd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технологическим решениям на основе искусственного интеллекта. Постановление вступает в силу со дня опубликования.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РФ от 16 декабря 2020 г. N 2125 «О внесении изменений в государственную программу Российской Федерации «Информационное общество»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Регионы будут получать субсидии на 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Интернету. Правительство РФ определило порядок.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реализуются в рамках госпрограммы «Информационное общество».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опубликования.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РФ от 14 декабря 2020 г. N 2093 «О внесении изменений в государственную программу Российской Федерации «Информационное общество»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госпрограммы «Информационное общество» регионы будут получать субсидии на обеспечение на судебных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видео-конференц-связи. Правительство РФ определило условия финансирования.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 Правительства РФ от 9 декабря 2020 г. N 3277-р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инвентаризации ИТ-ресурсов, созданных или приобретенных для реализации своих полномочий органами исполнительной власти, органами управления ГВФ, их подведомственными учреждениями и предприятиями, является сбор и анализ сведений о государственных и иных информационных системах.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план мероприятий по ее проведению.</w:t>
      </w:r>
    </w:p>
    <w:p w:rsidR="00AE1EF9" w:rsidRPr="00AE1EF9" w:rsidRDefault="00AE1EF9" w:rsidP="00AE1EF9">
      <w:pPr>
        <w:spacing w:before="330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Региональное законодательство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Москвы от 8 декабря 2020 г. N 2144-ПП «Об информационной системе «Ветеринарная автоматизированная система»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Информационная система «Ветеринарная автоматизированная система» предназначена для автоматизации деятельности Комитета по ветеринарии и подведомственных ему организаций, а также для обеспечения возможности предоставления сервисов записи домашних животных на прием к ветеринарному врачу, поиска пропавших животных и других сервисов в области ветеринарии в электронном виде.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функциями информационной системы являются: идентификация и учет домашних животных, содержащихся на территории Москвы; идентификация и учет содержащихся в приютах для животных; ведение реестров домашних животных и их владельцев; ведение реестра ветеринарных клиник, прививочных пунктов и приютов для животных; ведение амбулаторных карт животных в электронном виде и т.д.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Комитета государственного заказа Ленинградской области от 16 декабря 2020 г. N 24-п «Об утверждении Регламента применения электронной подписи участниками юридически значимого электронного документооборота в автоматизированной информационной системе «Государственный заказ Ленинградской области» и о признании утратившим силу приказа Комитета государственного заказа Ленинградской области от 24 августа 2020 года N 15-п»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основные положения новой редакции Регламента применения электронной подписи участниками юридически значимого электронного документооборота в автоматизированной информационной системе «Государственный заказ Ленинградской области» в целом остались прежними.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 определены правила применения электронной подписи, разъяснены отдельные технические моменты.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Включено положение о дате утверждения электронного документа (таковой является дата наложения усиленной квалифицированной электронной подписи руководителя).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Приказ, которым была утверждена прежняя редакция Регламента, объявляется утратившим силу.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Самарской области от 16 декабря 2020 г. N 1033 «О внесении изменений в постановление Правительства Самарской области от 27.11.2013 N 681 «Об утверждении государственной программы Самарской области «Развитие информационно-телекоммуникационной инфраструктуры Самарской области» на 2014-2024 годы»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г. доля проверок, осуществляемых по приоритетным видам регионального государственного контроля (надзора), в общем количестве проверок составит 75 %. Запланирована реализация ряда мероприятий по автоматизации приоритетных видов регионального государственного контроля (надзора) в целях внедрения риск-ориентированного подхода. Будут разработаны программные модули (плагины), динамически подключаемые к государственной информационной системе «Типовое облачное решение по автоматизации контрольно-надзорной деятельности», доработаны существующие региональные ведомственные информационные системы автоматизации деятельности контрольно-надзорных органов, обеспечено соответствие требованиям безопасности автоматизированных рабочих мест, в том числе переносных, обеспечивающих выполнение функций по контролю (надзору) в регионе и т.д. Постановление вступает в силу со дня его официального опубликования.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Закон Красноярского края от 10 декабря 2020 г. N 10-4547 «О внесении изменений в отдельные законы края в части формирования сведений о трудовой деятельности в электронном виде»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для получения субсидий, компенсаций и иных мер социальной поддержки заявителями вместо копий трудовых книжек могут быть предоставлены сведения об их трудовой деятельности, предусмотренные статьей 66.1 Трудового кодекса РФ.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вступает в силу через 10 дней со дня его официального опубликования в краевой государственной газете «Наш Красноярский край».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Москвы от 23 декабря 2020 г. N 2289-ПП «О внедрении использования на территории города Москвы рецептов на лекарственные препараты, сформированных в форме электронных документов»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внедрить на территории Москвы использование рецептов на лекарственные препараты, сформированных в форме электронных документов. Такие рецепты планируется использовать наряду с рецептами, оформленными на бумажном носителе.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Белгородской области от 21 декабря 2020 г. N 18 «О государственных информационных системах Белгородской области»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принципы организации и функционирования государственных информационных систем Белгородской области. Создаваться государственные информационные системы будут на основании правового акта Правительства Белгородской области. Также установлено, что государственные информационные системы Белгородской области регистрируются в специальном Реестре, а содержащаяся в них информация является официальной и подлежит защите в соответствии с законодательством РФ об информации, информационных технологиях и о защите информации. Закон вступает в силу со дня его официального опубликования.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Краснодарского края от 9 декабря 2020 г. N 4376-КЗ «О государственной поддержке в сфере информационных технологий и внесении изменения в статью 6 Закона Краснодарского края «О стимулировании инвестиционной деятельности в Краснодарском крае»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Урегулированы вопросы, связанные с оказанием в регионе господдержки субъектам малого и среднего предпринимательства и инвестиционной деятельности в сфере информационных технологий.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предусмотрена по таким направлениям, как: производство компьютеров, периферийного и коммуникационного оборудования, запоминающих и прочих устройств хранения данных, средств защиты информации, а также защищенных информационных и телекоммуникационных систем, прочих устройств автоматической обработки данных; разработка компьютерных программных продуктов; деятельность по обработке данных, предоставление услуг по размещению информации и связанная с этим деятельность; деятельность по созданию баз данных и информационных ресурсов; научные исследования и разработки в области защиты информации; деятельность в области защиты информации.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Получить поддержку смогут как субъекты малого и среднего бизнеса, осуществляющие деятельность по одному или нескольким из перечисленных направлений, так и субъекты инфраструктуры их поддержки, а также инвесторы, осуществляющие капвложения в ИТ-сферу.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— различные. Это могут быть налоговые льготы, предоставление инвестиционного налогового кредита или субсидий, создание условий для подготовки кадров, информационная поддержка, сопровождение </w:t>
      </w:r>
      <w:proofErr w:type="spellStart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инвестпроектов</w:t>
      </w:r>
      <w:proofErr w:type="spellEnd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закона «О стимулировании инвестиционной деятельности в Краснодарском крае» соответствующая норма исключена. Закон вступает в силу с 1 января 2021 года.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Новгородской области от 17 декабря 2020 г. N 561 «Об утверждении Порядка предоставления в 2020 – 2022 годах субсидий социально ориентированным некоммерческим организациям на выполнение работ по подготовке информационно-аналитических материалов»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предоставляются социально ориентированным некоммерческим организациям, не являющимся государственными (муниципальными) учреждениями, в целях выполнения работ по подготовке информационно-аналитических материалов.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распорядителем средств областного бюджета является Министерство культуры Новгородской области, которое осуществляет предоставление субсидий в пределах лимитов бюджетных обязательств, установленных в областном Законе об областном бюджете на текущий финансовый год и на плановый период.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конкурсного отбора СОНКО для получения субсидии могут быть НКО, зарегистрированные в установленном ФЗ «О некоммерческих организациях» Порядке и осуществляющие на территории Новгородской области в соответствии со своими учредительными документами виды деятельности.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Самарской области от 16 декабря 2020 г. N 1030 «О создании государственной информационной системы Самарской области «Региональная централизованная информационная система ведения бюджетного учета и формирования отчетности»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информационная система Самарской области «Региональная централизованная информационная система ведения бюджетного учета и формирования отчетности» — это элемент инфраструктуры единой информационной системы управления бюджетным процессом в регионе. ГИС СО «РЦИС» автоматизирует начисление физическим лицам выплаты по оплате труда, </w:t>
      </w:r>
      <w:proofErr w:type="spellStart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цифровизирует</w:t>
      </w:r>
      <w:proofErr w:type="spellEnd"/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бюджетного учета и формирование отчетности, строит единое информационное пространство данных бюджетного учета, повышает качество ведения отчетности, оперативно получает достоверную информацию и формирует аналитическую отчетность. Целью создания ГИС является построение эффективной региональной информационной системы централизованного бюджетного учета, с помощью которого формируется отчетность с возможностью ее дальнейшего развития и модернизации. ГИС СО «РЦИС» содержит персональные данные, размещаемые участниками информационного взаимодействия, и информацию в денежном выражении о состоянии финансовых и нефинансовых активов и обязательств органов исполнительной власти и подведомственных им государственных казенных учреждений, а также об операциях, изменяющих указанные активы и обязательства.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Участниками информационного взаимодействия являются оператор ГИС СО «РЦИС» — государственное казенное учреждение Самарской области «Центр учета и бюджетной аналитики», а также органы исполнительной власти Самарской области и подведомственные им государственные казенные учреждения. Постановление вступает в силу со дня его официального опубликования.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Правительства Воронежской области от 10 декабря 2020 г. </w:t>
      </w:r>
      <w:r w:rsidR="00725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1085 «Об утверждении порядка формирования и ведения региональной информационной системы доступности дошкольного образования Воронежской области»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актом определены правила формирования и ведения региональной информационной системы доступности дошкольного образования Воронежской области, а также предоставления родителям (законным представителям) детей сведений из нее.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Отмечено, что целью создания РИСДДО является организация предоставления общедоступного и бесплатного дошкольного образования, присмотра и ухода за детьми и обеспечение предоставления информации родителям (законным представителям) детей о последовательности предоставления мест в государственных и муниципальных образовательных организациях, а также в иных организациях, в том числе у индивидуальных предпринимателей, и об основаниях изменений последовательности предоставления мест.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обладателя информации, содержащейся в РИСДДО, является департамент образования, науки и молодежной политики Воронежской области.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предоставляются родителям (законным представителям) детей посредством запросов через личный кабинет в федеральной государственной информационной системе «Единый портал государственных и муниципальных услуг (функций)» и (или) информационной системе «Портал Воронежской области в сети Интернет».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 информации в РИСДДО несут ответственность за полноту, достоверность и актуальность предоставляемой информации.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 Правительства Удмуртской Республики от 9 декабря 2020 г. N 1532-р «О государственной информационной системе Удмуртской Республики «Цифровая карта Удмуртской Республики»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 «карты» займется Министерство информатизации и связи Удмуртии. В срок до 30 декабря 2020 г. Министерству необходимо определить требования к формам и форматам предоставляемой информации в целях наполнения и актуализации информации в системе.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ведомство должно сформировать положение о системе и утвердить соответствующий план мероприятий до 1 июля 2021 г.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Оренбургской области от 7 декабря 2020 г. N 1046-пп «Об утверждении Положения о государственной информационной системе «Активный гражданин» Оренбургской области»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создана для вовлечения граждан в решение вопросов развития муниципальных образований и является единым оперативным каналом прямого взаимодействия жителей с органами исполнительной власти Оренбургской области, органами местного самоуправления муниципальных образований Оренбургской области, юридическими </w:t>
      </w: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лицами с возможностью обратной связи, содержащей совокупность сообщений, ответов, данных и иной информации.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его официального опубликования.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Правительства Орловской области от 3 декабря 2020 г. </w:t>
      </w:r>
      <w:r w:rsidR="00725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737 «О Порядке формирования и ведения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в Орловской области»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правила формирования и ведения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в Орловской области.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Пользователями сегмента системы мониторинга являются Администрация Губернатора и Правительства Орловской области и органы местного самоуправления муниципальных образований Орловской области при выполнении задач в сфере государственной национальной политики.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сегмента системы мониторинга непосредственно осуществляется Департаментом внутренней политики и развития местного самоуправления Администрации.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Администрации Смоленской области от 11 декабря 2020 г. N 770 «О внесении изменений в областную государственную программу «Развитие информационного пространства и гражданского общества в Смоленской области»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₽6,3 тыс. сокращено финансирование мероприятий госпрограммы по развитию информационного пространства и гражданского общества в Смоленской области и составляет теперь ₽691 710,5 тыс.</w:t>
      </w:r>
    </w:p>
    <w:p w:rsidR="00AE1EF9" w:rsidRPr="00AE1EF9" w:rsidRDefault="00AE1EF9" w:rsidP="00AE1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пересмотрено финансирование развития информационно-краеведческой деятельности в Смоленской области.</w:t>
      </w:r>
    </w:p>
    <w:p w:rsidR="00AE1EF9" w:rsidRPr="00725BC0" w:rsidRDefault="00AE1EF9" w:rsidP="00725BC0">
      <w:pPr>
        <w:pStyle w:val="a7"/>
        <w:jc w:val="right"/>
        <w:rPr>
          <w:i/>
          <w:lang w:eastAsia="ru-RU"/>
        </w:rPr>
      </w:pPr>
      <w:r w:rsidRPr="00725BC0">
        <w:rPr>
          <w:i/>
          <w:lang w:eastAsia="ru-RU"/>
        </w:rPr>
        <w:t>Мониторинг подготовлен специалистами компании «Гарант».</w:t>
      </w:r>
    </w:p>
    <w:p w:rsidR="00AE1EF9" w:rsidRPr="00725BC0" w:rsidRDefault="00AE1EF9" w:rsidP="00725BC0">
      <w:pPr>
        <w:pStyle w:val="a7"/>
        <w:jc w:val="right"/>
        <w:rPr>
          <w:i/>
          <w:lang w:eastAsia="ru-RU"/>
        </w:rPr>
      </w:pPr>
      <w:r w:rsidRPr="00725BC0">
        <w:rPr>
          <w:i/>
          <w:lang w:eastAsia="ru-RU"/>
        </w:rPr>
        <w:t>С полными текстами документов можно ознакомиться в системе ГАРАНТ</w:t>
      </w:r>
    </w:p>
    <w:p w:rsidR="00EF638B" w:rsidRPr="00AE1EF9" w:rsidRDefault="00EF638B" w:rsidP="00AE1E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638B" w:rsidRPr="00AE1EF9" w:rsidSect="00781FC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C6" w:rsidRDefault="00781FC6" w:rsidP="00781FC6">
      <w:pPr>
        <w:spacing w:after="0" w:line="240" w:lineRule="auto"/>
      </w:pPr>
      <w:r>
        <w:separator/>
      </w:r>
    </w:p>
  </w:endnote>
  <w:endnote w:type="continuationSeparator" w:id="0">
    <w:p w:rsidR="00781FC6" w:rsidRDefault="00781FC6" w:rsidP="0078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033592"/>
      <w:docPartObj>
        <w:docPartGallery w:val="Page Numbers (Bottom of Page)"/>
        <w:docPartUnique/>
      </w:docPartObj>
    </w:sdtPr>
    <w:sdtContent>
      <w:p w:rsidR="00781FC6" w:rsidRDefault="00781F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BC0">
          <w:rPr>
            <w:noProof/>
          </w:rPr>
          <w:t>10</w:t>
        </w:r>
        <w:r>
          <w:fldChar w:fldCharType="end"/>
        </w:r>
      </w:p>
    </w:sdtContent>
  </w:sdt>
  <w:p w:rsidR="00781FC6" w:rsidRDefault="00781F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C6" w:rsidRDefault="00781FC6" w:rsidP="00781FC6">
      <w:pPr>
        <w:spacing w:after="0" w:line="240" w:lineRule="auto"/>
      </w:pPr>
      <w:r>
        <w:separator/>
      </w:r>
    </w:p>
  </w:footnote>
  <w:footnote w:type="continuationSeparator" w:id="0">
    <w:p w:rsidR="00781FC6" w:rsidRDefault="00781FC6" w:rsidP="0078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705FE"/>
    <w:multiLevelType w:val="multilevel"/>
    <w:tmpl w:val="299C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F9"/>
    <w:rsid w:val="00016C03"/>
    <w:rsid w:val="0004546F"/>
    <w:rsid w:val="0006147D"/>
    <w:rsid w:val="000622EE"/>
    <w:rsid w:val="001A3166"/>
    <w:rsid w:val="00292812"/>
    <w:rsid w:val="00323F18"/>
    <w:rsid w:val="003C4A4D"/>
    <w:rsid w:val="0044159A"/>
    <w:rsid w:val="00446530"/>
    <w:rsid w:val="0046339A"/>
    <w:rsid w:val="00515014"/>
    <w:rsid w:val="00566BCE"/>
    <w:rsid w:val="0062187F"/>
    <w:rsid w:val="00636F89"/>
    <w:rsid w:val="006A1879"/>
    <w:rsid w:val="00725BC0"/>
    <w:rsid w:val="007413AC"/>
    <w:rsid w:val="00746BCF"/>
    <w:rsid w:val="0075242D"/>
    <w:rsid w:val="00781FC6"/>
    <w:rsid w:val="007A3C30"/>
    <w:rsid w:val="007E0999"/>
    <w:rsid w:val="00862B23"/>
    <w:rsid w:val="008729DC"/>
    <w:rsid w:val="00877DC9"/>
    <w:rsid w:val="00984E5B"/>
    <w:rsid w:val="009D0B43"/>
    <w:rsid w:val="009D0F4A"/>
    <w:rsid w:val="00A41809"/>
    <w:rsid w:val="00A85019"/>
    <w:rsid w:val="00AA4650"/>
    <w:rsid w:val="00AE1EF9"/>
    <w:rsid w:val="00AF0E6A"/>
    <w:rsid w:val="00B73A10"/>
    <w:rsid w:val="00BB2322"/>
    <w:rsid w:val="00BD7CCB"/>
    <w:rsid w:val="00BE0CBC"/>
    <w:rsid w:val="00BF1F20"/>
    <w:rsid w:val="00C12431"/>
    <w:rsid w:val="00C418CD"/>
    <w:rsid w:val="00D96580"/>
    <w:rsid w:val="00DD38AD"/>
    <w:rsid w:val="00DF1F25"/>
    <w:rsid w:val="00E10605"/>
    <w:rsid w:val="00E33A6A"/>
    <w:rsid w:val="00EA2790"/>
    <w:rsid w:val="00ED52A2"/>
    <w:rsid w:val="00EF48BF"/>
    <w:rsid w:val="00EF638B"/>
    <w:rsid w:val="00F24B50"/>
    <w:rsid w:val="00F94800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9C8B8-5CD4-44A4-8A78-F001757B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3F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8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1FC6"/>
  </w:style>
  <w:style w:type="paragraph" w:styleId="a5">
    <w:name w:val="footer"/>
    <w:basedOn w:val="a"/>
    <w:link w:val="a6"/>
    <w:uiPriority w:val="99"/>
    <w:unhideWhenUsed/>
    <w:rsid w:val="0078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1FC6"/>
  </w:style>
  <w:style w:type="paragraph" w:styleId="a7">
    <w:name w:val="No Spacing"/>
    <w:uiPriority w:val="1"/>
    <w:qFormat/>
    <w:rsid w:val="00323F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23F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293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7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414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567">
              <w:marLeft w:val="0"/>
              <w:marRight w:val="270"/>
              <w:marTop w:val="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4028</Words>
  <Characters>22965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Яламов</dc:creator>
  <cp:keywords>Мониторинг законодательства в области_x000d_
информационных и коммуникационных технология_x000d_
за декабрь 2020 г.</cp:keywords>
  <dc:description/>
  <cp:lastModifiedBy>Яламов </cp:lastModifiedBy>
  <cp:revision>1</cp:revision>
  <dcterms:created xsi:type="dcterms:W3CDTF">2021-01-15T17:16:00Z</dcterms:created>
  <dcterms:modified xsi:type="dcterms:W3CDTF">2021-01-15T17:21:00Z</dcterms:modified>
</cp:coreProperties>
</file>